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EA94C" w14:textId="77777777" w:rsidR="00022591" w:rsidRDefault="00022591" w:rsidP="00022591">
      <w:pPr>
        <w:tabs>
          <w:tab w:val="left" w:pos="4068"/>
        </w:tabs>
        <w:spacing w:line="240" w:lineRule="auto"/>
        <w:rPr>
          <w:rFonts w:cstheme="minorHAnsi"/>
          <w:b/>
        </w:rPr>
      </w:pPr>
      <w:bookmarkStart w:id="0" w:name="_Hlk124152060"/>
      <w:r>
        <w:rPr>
          <w:rFonts w:cstheme="minorHAnsi"/>
          <w:b/>
        </w:rPr>
        <w:tab/>
      </w:r>
    </w:p>
    <w:p w14:paraId="5648A089" w14:textId="1B33A932" w:rsidR="009902F2" w:rsidRDefault="009902F2" w:rsidP="00022591">
      <w:pPr>
        <w:tabs>
          <w:tab w:val="left" w:pos="4068"/>
        </w:tabs>
        <w:spacing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Hybridveranstaltung</w:t>
      </w:r>
    </w:p>
    <w:p w14:paraId="13AB5693" w14:textId="1E8AC63A" w:rsidR="00095DBE" w:rsidRDefault="00142642">
      <w:pPr>
        <w:spacing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EU-</w:t>
      </w:r>
      <w:r w:rsidR="00095DBE">
        <w:rPr>
          <w:rFonts w:cstheme="minorHAnsi"/>
          <w:b/>
        </w:rPr>
        <w:t xml:space="preserve">Beihilfenrecht 2027 – </w:t>
      </w:r>
      <w:bookmarkEnd w:id="0"/>
      <w:r w:rsidR="00842F7A">
        <w:rPr>
          <w:rFonts w:cstheme="minorHAnsi"/>
          <w:b/>
        </w:rPr>
        <w:t>Orientierung und Impulse für die Praxis</w:t>
      </w:r>
    </w:p>
    <w:p w14:paraId="2D6254DC" w14:textId="77777777" w:rsidR="0021230C" w:rsidRDefault="0021230C" w:rsidP="0021230C">
      <w:pPr>
        <w:spacing w:line="240" w:lineRule="auto"/>
        <w:jc w:val="center"/>
        <w:rPr>
          <w:rFonts w:cstheme="minorHAnsi"/>
          <w:b/>
        </w:rPr>
      </w:pPr>
      <w:r w:rsidRPr="0021230C">
        <w:rPr>
          <w:rFonts w:cstheme="minorHAnsi"/>
          <w:b/>
        </w:rPr>
        <w:t>am 22. und 23. Februar 2027</w:t>
      </w:r>
    </w:p>
    <w:p w14:paraId="5541F2D3" w14:textId="418BEAB5" w:rsidR="00E018D2" w:rsidRPr="00022591" w:rsidRDefault="008C77F6" w:rsidP="00022591">
      <w:pPr>
        <w:jc w:val="center"/>
        <w:rPr>
          <w:rFonts w:cstheme="minorHAnsi"/>
          <w:b/>
          <w:color w:val="212121"/>
          <w14:ligatures w14:val="standardContextual"/>
        </w:rPr>
      </w:pPr>
      <w:r w:rsidRPr="00022591">
        <w:rPr>
          <w:rFonts w:cstheme="minorHAnsi"/>
          <w:b/>
        </w:rPr>
        <w:t>Im Hotel am Jägertor</w:t>
      </w:r>
      <w:r w:rsidR="00D05554" w:rsidRPr="00022591">
        <w:rPr>
          <w:rFonts w:cstheme="minorHAnsi"/>
          <w:b/>
        </w:rPr>
        <w:t xml:space="preserve">, </w:t>
      </w:r>
      <w:r w:rsidR="00E018D2" w:rsidRPr="00022591">
        <w:rPr>
          <w:rFonts w:cstheme="minorHAnsi"/>
          <w:b/>
          <w:color w:val="000000"/>
          <w14:ligatures w14:val="standardContextual"/>
        </w:rPr>
        <w:t>Hegelallee 11</w:t>
      </w:r>
      <w:r w:rsidR="00D05554" w:rsidRPr="00022591">
        <w:rPr>
          <w:rFonts w:cstheme="minorHAnsi"/>
          <w:b/>
          <w:color w:val="000000"/>
          <w14:ligatures w14:val="standardContextual"/>
        </w:rPr>
        <w:t>,</w:t>
      </w:r>
      <w:r w:rsidR="00022591">
        <w:rPr>
          <w:rFonts w:cstheme="minorHAnsi"/>
          <w:b/>
          <w:color w:val="000000"/>
          <w14:ligatures w14:val="standardContextual"/>
        </w:rPr>
        <w:t xml:space="preserve"> </w:t>
      </w:r>
      <w:r w:rsidR="00E018D2" w:rsidRPr="00022591">
        <w:rPr>
          <w:rFonts w:cstheme="minorHAnsi"/>
          <w:b/>
          <w:color w:val="000000"/>
          <w14:ligatures w14:val="standardContextual"/>
        </w:rPr>
        <w:t>14467 Potsdam</w:t>
      </w:r>
    </w:p>
    <w:p w14:paraId="7014A037" w14:textId="304EA57B" w:rsidR="00AA3B83" w:rsidRDefault="00BE0020" w:rsidP="00AA3B83">
      <w:pPr>
        <w:spacing w:line="240" w:lineRule="auto"/>
        <w:jc w:val="center"/>
        <w:rPr>
          <w:rFonts w:cstheme="minorHAnsi"/>
          <w:bCs/>
        </w:rPr>
      </w:pPr>
      <w:r w:rsidRPr="00556DCA">
        <w:rPr>
          <w:rFonts w:cstheme="minorHAnsi"/>
          <w:b/>
        </w:rPr>
        <w:t>A</w:t>
      </w:r>
      <w:r w:rsidRPr="00AA3B83">
        <w:rPr>
          <w:rFonts w:cstheme="minorHAnsi"/>
          <w:b/>
        </w:rPr>
        <w:t>ktuelle Entwicklungen verfolgen, Zusammenhänge erkenn</w:t>
      </w:r>
      <w:r w:rsidR="0030593E" w:rsidRPr="00AA3B83">
        <w:rPr>
          <w:rFonts w:cstheme="minorHAnsi"/>
          <w:b/>
        </w:rPr>
        <w:t>en und Handlungsspielräume nutzen</w:t>
      </w:r>
    </w:p>
    <w:p w14:paraId="010D5084" w14:textId="243EE7B3" w:rsidR="00BE0020" w:rsidRPr="0021230C" w:rsidRDefault="0030593E" w:rsidP="0021230C">
      <w:pPr>
        <w:spacing w:line="240" w:lineRule="auto"/>
        <w:jc w:val="both"/>
        <w:rPr>
          <w:rFonts w:cstheme="minorHAnsi"/>
          <w:bCs/>
        </w:rPr>
      </w:pPr>
      <w:r w:rsidRPr="0021230C">
        <w:rPr>
          <w:rFonts w:cstheme="minorHAnsi"/>
          <w:bCs/>
        </w:rPr>
        <w:t>Mit dieser Veranstaltung bieten wir Ihnen Orientierung im EU-Beihilfenrecht und Impulse für die praktische Anwendung</w:t>
      </w:r>
      <w:r w:rsidR="0021230C" w:rsidRPr="0021230C">
        <w:rPr>
          <w:rFonts w:cstheme="minorHAnsi"/>
          <w:bCs/>
        </w:rPr>
        <w:t xml:space="preserve"> anhand praxisrelevanter Beispiele und Raum für Austausch</w:t>
      </w:r>
      <w:r w:rsidR="00D31070">
        <w:rPr>
          <w:rFonts w:cstheme="minorHAnsi"/>
          <w:bCs/>
        </w:rPr>
        <w:t xml:space="preserve"> mit unseren Experten</w:t>
      </w:r>
      <w:r w:rsidR="00142642">
        <w:rPr>
          <w:rFonts w:cstheme="minorHAnsi"/>
          <w:bCs/>
        </w:rPr>
        <w:t xml:space="preserve"> zu den aktuellen Entwicklungen im EU-Beihilfenrecht</w:t>
      </w:r>
    </w:p>
    <w:p w14:paraId="24B229A1" w14:textId="77777777" w:rsidR="0015719A" w:rsidRPr="00FF1030" w:rsidRDefault="0015719A">
      <w:pPr>
        <w:spacing w:after="0"/>
        <w:jc w:val="both"/>
        <w:rPr>
          <w:rFonts w:eastAsia="Times New Roman" w:cstheme="minorHAnsi"/>
          <w:u w:val="single"/>
        </w:rPr>
      </w:pPr>
    </w:p>
    <w:p w14:paraId="767A6BFB" w14:textId="7915E5B5" w:rsidR="00177C6F" w:rsidRPr="00FF1030" w:rsidRDefault="00976D2C">
      <w:pPr>
        <w:spacing w:after="0"/>
        <w:jc w:val="both"/>
        <w:rPr>
          <w:rFonts w:eastAsia="Times New Roman" w:cstheme="minorHAnsi"/>
        </w:rPr>
      </w:pPr>
      <w:r w:rsidRPr="00FF1030">
        <w:rPr>
          <w:rFonts w:eastAsia="Times New Roman" w:cstheme="minorHAnsi"/>
          <w:u w:val="single"/>
        </w:rPr>
        <w:t>Moderation:</w:t>
      </w:r>
      <w:r w:rsidRPr="00FF1030">
        <w:rPr>
          <w:rFonts w:eastAsia="Times New Roman" w:cstheme="minorHAnsi"/>
        </w:rPr>
        <w:t xml:space="preserve"> Gabriele Quardt</w:t>
      </w:r>
      <w:r w:rsidR="00556DCA">
        <w:rPr>
          <w:rFonts w:eastAsia="Times New Roman" w:cstheme="minorHAnsi"/>
        </w:rPr>
        <w:t>, Rechtsanwältin</w:t>
      </w:r>
      <w:r w:rsidR="00D82CE5">
        <w:rPr>
          <w:rFonts w:eastAsia="Times New Roman" w:cstheme="minorHAnsi"/>
        </w:rPr>
        <w:t xml:space="preserve">, Becker Büttner Held </w:t>
      </w:r>
      <w:r w:rsidR="00142642">
        <w:rPr>
          <w:rFonts w:eastAsia="Times New Roman" w:cstheme="minorHAnsi"/>
        </w:rPr>
        <w:t>Rechtsanwälte</w:t>
      </w:r>
    </w:p>
    <w:p w14:paraId="518D7E2F" w14:textId="77777777" w:rsidR="00177C6F" w:rsidRPr="00FF1030" w:rsidRDefault="00976D2C">
      <w:pPr>
        <w:pStyle w:val="Listenabsatz"/>
        <w:spacing w:before="240" w:after="0"/>
        <w:ind w:left="0"/>
        <w:rPr>
          <w:rFonts w:cstheme="minorHAnsi"/>
          <w:b/>
          <w:bCs/>
        </w:rPr>
      </w:pPr>
      <w:r w:rsidRPr="00FF1030">
        <w:rPr>
          <w:rFonts w:cstheme="minorHAnsi"/>
          <w:b/>
          <w:bCs/>
        </w:rPr>
        <w:t>1. Veranstaltungstag</w:t>
      </w:r>
    </w:p>
    <w:tbl>
      <w:tblPr>
        <w:tblStyle w:val="HellesRaster-Akzent3"/>
        <w:tblW w:w="9072" w:type="dxa"/>
        <w:tblInd w:w="-3" w:type="dxa"/>
        <w:tblBorders>
          <w:top w:val="single" w:sz="2" w:space="0" w:color="9BBB59" w:themeColor="accent3"/>
          <w:left w:val="single" w:sz="2" w:space="0" w:color="9BBB59" w:themeColor="accent3"/>
          <w:bottom w:val="single" w:sz="2" w:space="0" w:color="9BBB59" w:themeColor="accent3"/>
          <w:right w:val="single" w:sz="2" w:space="0" w:color="9BBB59" w:themeColor="accent3"/>
          <w:insideH w:val="single" w:sz="2" w:space="0" w:color="9BBB59" w:themeColor="accent3"/>
          <w:insideV w:val="single" w:sz="2" w:space="0" w:color="9BBB59" w:themeColor="accent3"/>
        </w:tblBorders>
        <w:tblLook w:val="04A0" w:firstRow="1" w:lastRow="0" w:firstColumn="1" w:lastColumn="0" w:noHBand="0" w:noVBand="1"/>
      </w:tblPr>
      <w:tblGrid>
        <w:gridCol w:w="1843"/>
        <w:gridCol w:w="7229"/>
      </w:tblGrid>
      <w:tr w:rsidR="00177C6F" w14:paraId="5E24F04A" w14:textId="77777777" w:rsidTr="00177C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C2EB09C" w14:textId="25E6E541" w:rsidR="00177C6F" w:rsidRDefault="00976D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Ab 9:</w:t>
            </w:r>
            <w:r w:rsidR="00212C1D">
              <w:rPr>
                <w:rFonts w:asciiTheme="minorHAnsi" w:hAnsiTheme="minorHAnsi" w:cstheme="minorHAnsi"/>
              </w:rPr>
              <w:t>15</w:t>
            </w:r>
            <w:r>
              <w:rPr>
                <w:rFonts w:asciiTheme="minorHAnsi" w:hAnsiTheme="minorHAnsi" w:cstheme="minorHAnsi"/>
              </w:rPr>
              <w:t xml:space="preserve"> Uhr </w:t>
            </w:r>
          </w:p>
        </w:tc>
        <w:tc>
          <w:tcPr>
            <w:tcW w:w="72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63A1AD9" w14:textId="77777777" w:rsidR="00177C6F" w:rsidRDefault="00976D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i/>
              </w:rPr>
            </w:pPr>
            <w:r>
              <w:rPr>
                <w:rFonts w:asciiTheme="minorHAnsi" w:hAnsiTheme="minorHAnsi" w:cstheme="minorHAnsi"/>
                <w:b w:val="0"/>
                <w:i/>
              </w:rPr>
              <w:t xml:space="preserve">Einwahl der </w:t>
            </w:r>
            <w:proofErr w:type="spellStart"/>
            <w:r>
              <w:rPr>
                <w:rFonts w:asciiTheme="minorHAnsi" w:hAnsiTheme="minorHAnsi" w:cstheme="minorHAnsi"/>
                <w:b w:val="0"/>
                <w:i/>
              </w:rPr>
              <w:t>Online-</w:t>
            </w:r>
            <w:proofErr w:type="gramStart"/>
            <w:r>
              <w:rPr>
                <w:rFonts w:asciiTheme="minorHAnsi" w:hAnsiTheme="minorHAnsi" w:cstheme="minorHAnsi"/>
                <w:b w:val="0"/>
                <w:i/>
              </w:rPr>
              <w:t>Teilnehmer:innen</w:t>
            </w:r>
            <w:proofErr w:type="spellEnd"/>
            <w:proofErr w:type="gramEnd"/>
          </w:p>
        </w:tc>
      </w:tr>
      <w:tr w:rsidR="00177C6F" w14:paraId="44FAE4D6" w14:textId="77777777" w:rsidTr="00177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A233195" w14:textId="77777777" w:rsidR="00177C6F" w:rsidRDefault="00976D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9:30 Uhr</w:t>
            </w:r>
          </w:p>
        </w:tc>
        <w:tc>
          <w:tcPr>
            <w:tcW w:w="7229" w:type="dxa"/>
          </w:tcPr>
          <w:p w14:paraId="4331EDC8" w14:textId="77777777" w:rsidR="00177C6F" w:rsidRDefault="00976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Begrüßung und Vorstellung der </w:t>
            </w:r>
            <w:proofErr w:type="spellStart"/>
            <w:proofErr w:type="gramStart"/>
            <w:r>
              <w:rPr>
                <w:rFonts w:cstheme="minorHAnsi"/>
                <w:b/>
              </w:rPr>
              <w:t>Teilnehmer:innen</w:t>
            </w:r>
            <w:proofErr w:type="spellEnd"/>
            <w:proofErr w:type="gramEnd"/>
          </w:p>
          <w:p w14:paraId="6D7BE486" w14:textId="735586F9" w:rsidR="00177C6F" w:rsidRDefault="00976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i/>
              </w:rPr>
              <w:t>Gabriele Quardt, Rechtsanwältin, Becker Büttner Held</w:t>
            </w:r>
            <w:r w:rsidR="00AD708B">
              <w:rPr>
                <w:rFonts w:cstheme="minorHAnsi"/>
                <w:i/>
              </w:rPr>
              <w:t xml:space="preserve"> Rechtsanwälte</w:t>
            </w:r>
          </w:p>
        </w:tc>
      </w:tr>
      <w:tr w:rsidR="00177C6F" w14:paraId="15B62009" w14:textId="77777777" w:rsidTr="00177C6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829BED4" w14:textId="77777777" w:rsidR="00177C6F" w:rsidRDefault="00976D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10:00 Uhr </w:t>
            </w:r>
          </w:p>
        </w:tc>
        <w:tc>
          <w:tcPr>
            <w:tcW w:w="7229" w:type="dxa"/>
          </w:tcPr>
          <w:p w14:paraId="51575133" w14:textId="77777777" w:rsidR="0052035A" w:rsidRPr="0052035A" w:rsidRDefault="0052035A" w:rsidP="0052035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 w:rsidRPr="0052035A">
              <w:rPr>
                <w:b/>
                <w:bCs/>
              </w:rPr>
              <w:t>Architektur des Beihilfenrechts</w:t>
            </w:r>
          </w:p>
          <w:p w14:paraId="1DD2E7EC" w14:textId="3867FD9A" w:rsidR="0052035A" w:rsidRPr="0052035A" w:rsidRDefault="0052035A">
            <w:pPr>
              <w:pStyle w:val="Listenabsatz"/>
              <w:numPr>
                <w:ilvl w:val="0"/>
                <w:numId w:val="4"/>
              </w:numPr>
              <w:ind w:left="530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2035A">
              <w:t>Beihilfen- und Zuwendungsrecht</w:t>
            </w:r>
            <w:r w:rsidR="004A193D">
              <w:t>: Schnittstellen und Zusammenspiel</w:t>
            </w:r>
          </w:p>
          <w:p w14:paraId="3F180CC5" w14:textId="0F0A9C6F" w:rsidR="0052035A" w:rsidRPr="0052035A" w:rsidRDefault="0052035A">
            <w:pPr>
              <w:pStyle w:val="Listenabsatz"/>
              <w:numPr>
                <w:ilvl w:val="0"/>
                <w:numId w:val="4"/>
              </w:numPr>
              <w:ind w:left="530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2035A">
              <w:t xml:space="preserve">Überblick über die Struktur </w:t>
            </w:r>
            <w:r>
              <w:t>d</w:t>
            </w:r>
            <w:r w:rsidRPr="0052035A">
              <w:t xml:space="preserve">er beihilferechtlichen Prüfung </w:t>
            </w:r>
          </w:p>
          <w:p w14:paraId="2D00E0A0" w14:textId="2354230C" w:rsidR="00177C6F" w:rsidRDefault="00976D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color w:val="FF0000"/>
              </w:rPr>
            </w:pPr>
            <w:r>
              <w:rPr>
                <w:i/>
                <w:iCs/>
                <w:lang w:eastAsia="en-US"/>
              </w:rPr>
              <w:t>Dr. Stefan Helmich</w:t>
            </w:r>
            <w:r w:rsidR="00E5563A">
              <w:rPr>
                <w:i/>
                <w:iCs/>
                <w:lang w:eastAsia="en-US"/>
              </w:rPr>
              <w:t xml:space="preserve">, </w:t>
            </w:r>
            <w:r w:rsidR="00E016A3">
              <w:rPr>
                <w:i/>
                <w:iCs/>
                <w:lang w:eastAsia="en-US"/>
              </w:rPr>
              <w:t>Niedersächsische Staatskanzlei</w:t>
            </w:r>
            <w:r w:rsidR="008F4FCF">
              <w:rPr>
                <w:i/>
                <w:iCs/>
                <w:lang w:eastAsia="en-US"/>
              </w:rPr>
              <w:t xml:space="preserve"> (zugesagt)</w:t>
            </w:r>
          </w:p>
        </w:tc>
      </w:tr>
      <w:tr w:rsidR="00177C6F" w14:paraId="169EE17E" w14:textId="77777777" w:rsidTr="00177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6F7BECF" w14:textId="77777777" w:rsidR="00177C6F" w:rsidRDefault="00976D2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11:30 Uhr </w:t>
            </w:r>
          </w:p>
        </w:tc>
        <w:tc>
          <w:tcPr>
            <w:tcW w:w="7229" w:type="dxa"/>
          </w:tcPr>
          <w:p w14:paraId="695FADE4" w14:textId="77777777" w:rsidR="00177C6F" w:rsidRPr="00C86B4D" w:rsidRDefault="00976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C86B4D">
              <w:rPr>
                <w:rFonts w:cstheme="minorHAnsi"/>
                <w:i/>
                <w:iCs/>
              </w:rPr>
              <w:t>Kaffeepause</w:t>
            </w:r>
          </w:p>
        </w:tc>
      </w:tr>
      <w:tr w:rsidR="00F62174" w14:paraId="67FF9482" w14:textId="77777777" w:rsidTr="00177C6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83D5432" w14:textId="77777777" w:rsidR="00F62174" w:rsidRDefault="00F62174" w:rsidP="00F6217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11:45 Uhr </w:t>
            </w:r>
          </w:p>
        </w:tc>
        <w:tc>
          <w:tcPr>
            <w:tcW w:w="7229" w:type="dxa"/>
          </w:tcPr>
          <w:p w14:paraId="79B8BFC6" w14:textId="3179593C" w:rsidR="00F62174" w:rsidRPr="0052035A" w:rsidRDefault="00F62174" w:rsidP="00F621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Umgang mit lokalen Sachverhalten im Beihilfenrecht</w:t>
            </w:r>
          </w:p>
          <w:p w14:paraId="3FA20E88" w14:textId="0899F83A" w:rsidR="00F62174" w:rsidRPr="0052035A" w:rsidRDefault="00F62174">
            <w:pPr>
              <w:pStyle w:val="Listenabsatz"/>
              <w:numPr>
                <w:ilvl w:val="0"/>
                <w:numId w:val="4"/>
              </w:numPr>
              <w:ind w:left="530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Ausschluss der Handelsbeeinträchtigung: </w:t>
            </w:r>
            <w:r w:rsidR="009C23E5">
              <w:t xml:space="preserve">aktuelle Entscheidungspraxis von Kommission und Gerichten </w:t>
            </w:r>
          </w:p>
          <w:p w14:paraId="3669F02D" w14:textId="1731FD41" w:rsidR="00F62174" w:rsidRPr="00181063" w:rsidRDefault="00E5661F">
            <w:pPr>
              <w:pStyle w:val="Listenabsatz"/>
              <w:numPr>
                <w:ilvl w:val="0"/>
                <w:numId w:val="4"/>
              </w:numPr>
              <w:ind w:left="530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i/>
                <w:iCs/>
              </w:rPr>
            </w:pPr>
            <w:r>
              <w:t xml:space="preserve">Lokale Infrastrukturen in Art. </w:t>
            </w:r>
            <w:r w:rsidR="00181063">
              <w:t>78</w:t>
            </w:r>
            <w:r>
              <w:t xml:space="preserve"> AGVO 2027 </w:t>
            </w:r>
          </w:p>
          <w:p w14:paraId="686AE5D2" w14:textId="7208473B" w:rsidR="00E5661F" w:rsidRPr="00E5661F" w:rsidRDefault="00E5661F" w:rsidP="00E5661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i/>
                <w:iCs/>
              </w:rPr>
            </w:pPr>
            <w:r>
              <w:rPr>
                <w:rFonts w:cstheme="minorHAnsi"/>
                <w:bCs/>
                <w:i/>
                <w:iCs/>
              </w:rPr>
              <w:t>Prof. Dr. Joachim Erdmann</w:t>
            </w:r>
            <w:r w:rsidR="00E016A3">
              <w:rPr>
                <w:rFonts w:cstheme="minorHAnsi"/>
                <w:bCs/>
                <w:i/>
                <w:iCs/>
              </w:rPr>
              <w:t xml:space="preserve">, </w:t>
            </w:r>
            <w:r w:rsidR="00C07492">
              <w:rPr>
                <w:rFonts w:cstheme="minorHAnsi"/>
                <w:bCs/>
                <w:i/>
                <w:iCs/>
              </w:rPr>
              <w:t>Rechtsanwalt, Stock + Partner Rechtsanwälte</w:t>
            </w:r>
            <w:r>
              <w:rPr>
                <w:rFonts w:cstheme="minorHAnsi"/>
                <w:bCs/>
                <w:i/>
                <w:iCs/>
              </w:rPr>
              <w:t xml:space="preserve"> </w:t>
            </w:r>
          </w:p>
        </w:tc>
      </w:tr>
      <w:tr w:rsidR="00F62174" w14:paraId="19F8424A" w14:textId="77777777" w:rsidTr="00177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2F13CA8" w14:textId="77777777" w:rsidR="00F62174" w:rsidRDefault="00F62174" w:rsidP="00F6217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13:00 Uhr</w:t>
            </w:r>
          </w:p>
        </w:tc>
        <w:tc>
          <w:tcPr>
            <w:tcW w:w="72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BB0D56C" w14:textId="77777777" w:rsidR="00F62174" w:rsidRDefault="00F62174" w:rsidP="00F621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/>
                <w:iCs/>
              </w:rPr>
            </w:pPr>
            <w:r>
              <w:rPr>
                <w:rFonts w:cstheme="minorHAnsi"/>
                <w:bCs/>
                <w:i/>
                <w:iCs/>
              </w:rPr>
              <w:t>Mittagspause</w:t>
            </w:r>
          </w:p>
        </w:tc>
      </w:tr>
      <w:tr w:rsidR="00F62174" w14:paraId="07090FCD" w14:textId="77777777" w:rsidTr="00177C6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413D13F" w14:textId="7F3B28C1" w:rsidR="00F62174" w:rsidRDefault="00F62174" w:rsidP="00F62174">
            <w:pPr>
              <w:rPr>
                <w:rFonts w:asciiTheme="minorHAnsi" w:hAnsiTheme="minorHAnsi" w:cstheme="minorHAnsi"/>
                <w:highlight w:val="green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E0143F">
              <w:rPr>
                <w:rFonts w:asciiTheme="minorHAnsi" w:hAnsiTheme="minorHAnsi" w:cstheme="minorHAnsi"/>
              </w:rPr>
              <w:t>4:00</w:t>
            </w:r>
            <w:r>
              <w:rPr>
                <w:rFonts w:asciiTheme="minorHAnsi" w:hAnsiTheme="minorHAnsi" w:cstheme="minorHAnsi"/>
              </w:rPr>
              <w:t xml:space="preserve"> Uhr </w:t>
            </w:r>
          </w:p>
        </w:tc>
        <w:tc>
          <w:tcPr>
            <w:tcW w:w="72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76E60CC" w14:textId="40B7EA93" w:rsidR="00E93453" w:rsidRPr="00E93453" w:rsidRDefault="00F62174" w:rsidP="00E934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 w:rsidRPr="00982313">
              <w:rPr>
                <w:b/>
                <w:bCs/>
                <w:iCs/>
              </w:rPr>
              <w:t xml:space="preserve"> </w:t>
            </w:r>
            <w:r w:rsidR="00E93453" w:rsidRPr="00E93453">
              <w:rPr>
                <w:b/>
                <w:bCs/>
              </w:rPr>
              <w:t xml:space="preserve">Kommunale Wirtschaftsförderung im beihilferechtlichen Fokus </w:t>
            </w:r>
          </w:p>
          <w:p w14:paraId="5B20E074" w14:textId="6EDB875A" w:rsidR="00E93453" w:rsidRPr="00E93453" w:rsidRDefault="00015C75">
            <w:pPr>
              <w:pStyle w:val="Listenabsatz"/>
              <w:numPr>
                <w:ilvl w:val="0"/>
                <w:numId w:val="5"/>
              </w:num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Typische Fördermaßnahmen und ihre beihilferechtlichen Fallstricke</w:t>
            </w:r>
          </w:p>
          <w:p w14:paraId="174FA161" w14:textId="7B239A94" w:rsidR="00E93453" w:rsidRPr="00E93453" w:rsidRDefault="00E93453">
            <w:pPr>
              <w:pStyle w:val="Listenabsatz"/>
              <w:numPr>
                <w:ilvl w:val="0"/>
                <w:numId w:val="5"/>
              </w:num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93453">
              <w:t>Wirtschaftsförderung</w:t>
            </w:r>
            <w:r w:rsidR="00015C75">
              <w:t xml:space="preserve"> beihilfefrei gestalten </w:t>
            </w:r>
          </w:p>
          <w:p w14:paraId="64EEB48B" w14:textId="0D8E17CF" w:rsidR="00E93453" w:rsidRPr="00E93453" w:rsidRDefault="00D41735">
            <w:pPr>
              <w:pStyle w:val="Listenabsatz"/>
              <w:numPr>
                <w:ilvl w:val="0"/>
                <w:numId w:val="5"/>
              </w:num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Förderung durch Beihilfen: Wege zur Freistellung und Genehmigung </w:t>
            </w:r>
          </w:p>
          <w:p w14:paraId="7F194215" w14:textId="1FF91ACF" w:rsidR="00982313" w:rsidRPr="00915988" w:rsidRDefault="00E93453" w:rsidP="0091598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i/>
              </w:rPr>
            </w:pPr>
            <w:r w:rsidRPr="00915988">
              <w:rPr>
                <w:i/>
                <w:iCs/>
              </w:rPr>
              <w:t>Dr. Tobias Traupel, Rechtsanwalt</w:t>
            </w:r>
            <w:r w:rsidR="005C5AB2">
              <w:rPr>
                <w:i/>
                <w:iCs/>
              </w:rPr>
              <w:t>,</w:t>
            </w:r>
            <w:r w:rsidRPr="00915988">
              <w:rPr>
                <w:i/>
                <w:iCs/>
              </w:rPr>
              <w:t xml:space="preserve"> Becker Büttner Held</w:t>
            </w:r>
            <w:r w:rsidR="005C5AB2">
              <w:rPr>
                <w:i/>
                <w:iCs/>
              </w:rPr>
              <w:t xml:space="preserve"> Rechtsanwälte</w:t>
            </w:r>
          </w:p>
        </w:tc>
      </w:tr>
      <w:tr w:rsidR="00F62174" w14:paraId="7F43A142" w14:textId="77777777" w:rsidTr="00177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1AFDBCE" w14:textId="7289BE5A" w:rsidR="00F62174" w:rsidRDefault="00623E10" w:rsidP="00F6217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15:</w:t>
            </w:r>
            <w:r w:rsidR="00E0143F">
              <w:rPr>
                <w:rFonts w:asciiTheme="minorHAnsi" w:hAnsiTheme="minorHAnsi" w:cstheme="minorHAnsi"/>
              </w:rPr>
              <w:t>15</w:t>
            </w:r>
            <w:r w:rsidR="00F62174">
              <w:rPr>
                <w:rFonts w:asciiTheme="minorHAnsi" w:hAnsiTheme="minorHAnsi" w:cstheme="minorHAnsi"/>
              </w:rPr>
              <w:t xml:space="preserve"> Uhr</w:t>
            </w:r>
          </w:p>
        </w:tc>
        <w:tc>
          <w:tcPr>
            <w:tcW w:w="72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FBCBEF5" w14:textId="64634408" w:rsidR="00F62174" w:rsidRPr="007F79CC" w:rsidRDefault="00660475" w:rsidP="00623E10">
            <w:pPr>
              <w:pStyle w:val="Listenabsatz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De-minimis Beihilfen und KMU – Spielräume nutzen, Grenzen beachten</w:t>
            </w:r>
          </w:p>
          <w:p w14:paraId="15CCD171" w14:textId="1112EAB3" w:rsidR="007F79CC" w:rsidRDefault="00660475">
            <w:pPr>
              <w:pStyle w:val="Listenabsatz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</w:rPr>
            </w:pPr>
            <w:r w:rsidRPr="00A25246">
              <w:rPr>
                <w:rFonts w:cstheme="minorHAnsi"/>
                <w:iCs/>
              </w:rPr>
              <w:t>De-minimis-Hö</w:t>
            </w:r>
            <w:r w:rsidR="00A25246" w:rsidRPr="00A25246">
              <w:rPr>
                <w:rFonts w:cstheme="minorHAnsi"/>
                <w:iCs/>
              </w:rPr>
              <w:t>chstbeträge</w:t>
            </w:r>
            <w:r w:rsidR="00A25246">
              <w:rPr>
                <w:rFonts w:cstheme="minorHAnsi"/>
                <w:iCs/>
              </w:rPr>
              <w:t xml:space="preserve"> und Unternehmensverbund</w:t>
            </w:r>
          </w:p>
          <w:p w14:paraId="4D2095D5" w14:textId="31829685" w:rsidR="00A25246" w:rsidRDefault="00A10887">
            <w:pPr>
              <w:pStyle w:val="Listenabsatz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KMU-Status: Partnerunternehmen und verbundene Unternehmen richtig einordnen</w:t>
            </w:r>
          </w:p>
          <w:p w14:paraId="0C666C42" w14:textId="310E2793" w:rsidR="00A10887" w:rsidRPr="00A25246" w:rsidRDefault="00A10887">
            <w:pPr>
              <w:pStyle w:val="Listenabsatz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Typische Fallstrick bei Beteiligungen und Unternehmensverflech</w:t>
            </w:r>
            <w:r w:rsidR="00BC53AF">
              <w:rPr>
                <w:rFonts w:cstheme="minorHAnsi"/>
                <w:iCs/>
              </w:rPr>
              <w:t>t</w:t>
            </w:r>
            <w:r>
              <w:rPr>
                <w:rFonts w:cstheme="minorHAnsi"/>
                <w:iCs/>
              </w:rPr>
              <w:t>ungen</w:t>
            </w:r>
          </w:p>
          <w:p w14:paraId="52902761" w14:textId="3F1DB728" w:rsidR="00BE1898" w:rsidRPr="00BE1898" w:rsidRDefault="00584D0F" w:rsidP="00BE1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Dr. Mihain Blaga,</w:t>
            </w:r>
            <w:r w:rsidR="00EB1B85">
              <w:rPr>
                <w:rFonts w:cstheme="minorHAnsi"/>
                <w:i/>
              </w:rPr>
              <w:t xml:space="preserve"> Investitionsbank des Landes Brandenburg</w:t>
            </w:r>
          </w:p>
        </w:tc>
      </w:tr>
      <w:tr w:rsidR="00F62174" w14:paraId="53489FAF" w14:textId="77777777" w:rsidTr="00177C6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08E5CD5" w14:textId="067E726C" w:rsidR="00F62174" w:rsidRDefault="00F62174" w:rsidP="00F6217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623E10">
              <w:rPr>
                <w:rFonts w:asciiTheme="minorHAnsi" w:hAnsiTheme="minorHAnsi" w:cstheme="minorHAnsi"/>
              </w:rPr>
              <w:t>6</w:t>
            </w:r>
            <w:r>
              <w:rPr>
                <w:rFonts w:asciiTheme="minorHAnsi" w:hAnsiTheme="minorHAnsi" w:cstheme="minorHAnsi"/>
              </w:rPr>
              <w:t>:</w:t>
            </w:r>
            <w:r w:rsidR="00E0143F">
              <w:rPr>
                <w:rFonts w:asciiTheme="minorHAnsi" w:hAnsiTheme="minorHAnsi" w:cstheme="minorHAnsi"/>
              </w:rPr>
              <w:t>30</w:t>
            </w:r>
            <w:r>
              <w:rPr>
                <w:rFonts w:asciiTheme="minorHAnsi" w:hAnsiTheme="minorHAnsi" w:cstheme="minorHAnsi"/>
              </w:rPr>
              <w:t xml:space="preserve"> Uhr </w:t>
            </w:r>
          </w:p>
        </w:tc>
        <w:tc>
          <w:tcPr>
            <w:tcW w:w="72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B436363" w14:textId="371C9FB7" w:rsidR="00F62174" w:rsidRPr="00623E10" w:rsidRDefault="00623E10" w:rsidP="00BC6401">
            <w:pPr>
              <w:pStyle w:val="StandardWeb"/>
              <w:spacing w:before="2" w:after="2"/>
              <w:ind w:left="2" w:right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623E10">
              <w:rPr>
                <w:rFonts w:asciiTheme="minorHAnsi" w:hAnsiTheme="minorHAnsi" w:cstheme="minorHAnsi"/>
                <w:i/>
                <w:sz w:val="22"/>
                <w:szCs w:val="22"/>
              </w:rPr>
              <w:t>Ende des 1. Veranstaltungstages</w:t>
            </w:r>
          </w:p>
        </w:tc>
      </w:tr>
    </w:tbl>
    <w:p w14:paraId="4E77F59C" w14:textId="77777777" w:rsidR="007253C4" w:rsidRDefault="007253C4">
      <w:pPr>
        <w:pStyle w:val="Listenabsatz"/>
        <w:spacing w:before="240" w:after="0"/>
        <w:ind w:left="0"/>
        <w:rPr>
          <w:rFonts w:cstheme="minorHAnsi"/>
          <w:b/>
          <w:bCs/>
        </w:rPr>
      </w:pPr>
    </w:p>
    <w:p w14:paraId="4F26C010" w14:textId="77777777" w:rsidR="007253C4" w:rsidRDefault="007253C4">
      <w:pPr>
        <w:pStyle w:val="Listenabsatz"/>
        <w:spacing w:before="240" w:after="0"/>
        <w:ind w:left="0"/>
        <w:rPr>
          <w:rFonts w:cstheme="minorHAnsi"/>
          <w:b/>
          <w:bCs/>
        </w:rPr>
      </w:pPr>
    </w:p>
    <w:p w14:paraId="3527F07A" w14:textId="77777777" w:rsidR="007253C4" w:rsidRDefault="007253C4">
      <w:pPr>
        <w:pStyle w:val="Listenabsatz"/>
        <w:spacing w:before="240" w:after="0"/>
        <w:ind w:left="0"/>
        <w:rPr>
          <w:rFonts w:cstheme="minorHAnsi"/>
          <w:b/>
          <w:bCs/>
        </w:rPr>
      </w:pPr>
    </w:p>
    <w:p w14:paraId="222ED59B" w14:textId="6EB0E70D" w:rsidR="00177C6F" w:rsidRPr="00FF1030" w:rsidRDefault="00976D2C">
      <w:pPr>
        <w:pStyle w:val="Listenabsatz"/>
        <w:spacing w:before="240" w:after="0"/>
        <w:ind w:left="0"/>
        <w:rPr>
          <w:rFonts w:cstheme="minorHAnsi"/>
          <w:b/>
          <w:bCs/>
        </w:rPr>
      </w:pPr>
      <w:r w:rsidRPr="00FF1030">
        <w:rPr>
          <w:rFonts w:cstheme="minorHAnsi"/>
          <w:b/>
          <w:bCs/>
        </w:rPr>
        <w:t>2. Veranstaltungstag</w:t>
      </w:r>
    </w:p>
    <w:tbl>
      <w:tblPr>
        <w:tblStyle w:val="HellesRaster-Akzent3"/>
        <w:tblW w:w="0" w:type="auto"/>
        <w:tblBorders>
          <w:top w:val="single" w:sz="2" w:space="0" w:color="9BBB59" w:themeColor="accent3"/>
          <w:left w:val="single" w:sz="2" w:space="0" w:color="9BBB59" w:themeColor="accent3"/>
          <w:bottom w:val="single" w:sz="2" w:space="0" w:color="9BBB59" w:themeColor="accent3"/>
          <w:right w:val="single" w:sz="2" w:space="0" w:color="9BBB59" w:themeColor="accent3"/>
          <w:insideH w:val="single" w:sz="2" w:space="0" w:color="9BBB59" w:themeColor="accent3"/>
          <w:insideV w:val="single" w:sz="2" w:space="0" w:color="9BBB59" w:themeColor="accent3"/>
        </w:tblBorders>
        <w:tblLook w:val="04A0" w:firstRow="1" w:lastRow="0" w:firstColumn="1" w:lastColumn="0" w:noHBand="0" w:noVBand="1"/>
      </w:tblPr>
      <w:tblGrid>
        <w:gridCol w:w="1840"/>
        <w:gridCol w:w="7226"/>
      </w:tblGrid>
      <w:tr w:rsidR="00177C6F" w14:paraId="6EE49F39" w14:textId="77777777" w:rsidTr="00177C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9C563C3" w14:textId="77777777" w:rsidR="00177C6F" w:rsidRDefault="00976D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Ab 9:30 Uhr </w:t>
            </w:r>
          </w:p>
        </w:tc>
        <w:tc>
          <w:tcPr>
            <w:tcW w:w="72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491227B" w14:textId="77777777" w:rsidR="00177C6F" w:rsidRDefault="00976D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i/>
              </w:rPr>
            </w:pPr>
            <w:r>
              <w:rPr>
                <w:rFonts w:asciiTheme="minorHAnsi" w:hAnsiTheme="minorHAnsi" w:cstheme="minorHAnsi"/>
                <w:b w:val="0"/>
                <w:i/>
              </w:rPr>
              <w:t xml:space="preserve">Einwahl der </w:t>
            </w:r>
            <w:proofErr w:type="spellStart"/>
            <w:r>
              <w:rPr>
                <w:rFonts w:asciiTheme="minorHAnsi" w:hAnsiTheme="minorHAnsi" w:cstheme="minorHAnsi"/>
                <w:b w:val="0"/>
                <w:i/>
              </w:rPr>
              <w:t>Online-</w:t>
            </w:r>
            <w:proofErr w:type="gramStart"/>
            <w:r>
              <w:rPr>
                <w:rFonts w:asciiTheme="minorHAnsi" w:hAnsiTheme="minorHAnsi" w:cstheme="minorHAnsi"/>
                <w:b w:val="0"/>
                <w:i/>
              </w:rPr>
              <w:t>Teilnehmer:innen</w:t>
            </w:r>
            <w:proofErr w:type="spellEnd"/>
            <w:proofErr w:type="gramEnd"/>
          </w:p>
        </w:tc>
      </w:tr>
      <w:tr w:rsidR="00177C6F" w14:paraId="0308B7A5" w14:textId="77777777" w:rsidTr="00177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</w:tcPr>
          <w:p w14:paraId="53BD460A" w14:textId="77777777" w:rsidR="00177C6F" w:rsidRDefault="00976D2C">
            <w:pPr>
              <w:rPr>
                <w:rFonts w:cstheme="minorHAnsi"/>
              </w:rPr>
            </w:pPr>
            <w:r>
              <w:rPr>
                <w:rFonts w:asciiTheme="minorHAnsi" w:hAnsiTheme="minorHAnsi" w:cstheme="minorHAnsi"/>
              </w:rPr>
              <w:t>9:55 Uhr</w:t>
            </w:r>
          </w:p>
        </w:tc>
        <w:tc>
          <w:tcPr>
            <w:tcW w:w="7226" w:type="dxa"/>
          </w:tcPr>
          <w:p w14:paraId="1F34E30C" w14:textId="77777777" w:rsidR="00177C6F" w:rsidRDefault="00976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Begrüßung der </w:t>
            </w:r>
            <w:proofErr w:type="spellStart"/>
            <w:proofErr w:type="gramStart"/>
            <w:r>
              <w:rPr>
                <w:rFonts w:cstheme="minorHAnsi"/>
                <w:b/>
              </w:rPr>
              <w:t>Teilnehmer:innen</w:t>
            </w:r>
            <w:proofErr w:type="spellEnd"/>
            <w:proofErr w:type="gramEnd"/>
          </w:p>
          <w:p w14:paraId="4AF70F09" w14:textId="14F35177" w:rsidR="00177C6F" w:rsidRDefault="00976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i/>
              </w:rPr>
              <w:t xml:space="preserve">Gabriele Quardt, Rechtsanwältin, </w:t>
            </w:r>
            <w:r w:rsidR="00AD708B">
              <w:rPr>
                <w:rFonts w:cstheme="minorHAnsi"/>
                <w:i/>
              </w:rPr>
              <w:t>Becker Büttner Held Rechtsanwälte</w:t>
            </w:r>
          </w:p>
        </w:tc>
      </w:tr>
      <w:tr w:rsidR="00177C6F" w14:paraId="2BB2913C" w14:textId="77777777" w:rsidTr="00A41A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</w:tcPr>
          <w:p w14:paraId="0079F396" w14:textId="77777777" w:rsidR="00177C6F" w:rsidRDefault="00976D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10:00 Uhr</w:t>
            </w:r>
          </w:p>
        </w:tc>
        <w:tc>
          <w:tcPr>
            <w:tcW w:w="7226" w:type="dxa"/>
          </w:tcPr>
          <w:p w14:paraId="61826F46" w14:textId="53F56138" w:rsidR="00177C6F" w:rsidRDefault="00874AD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AGVO 2027</w:t>
            </w:r>
            <w:r w:rsidR="006820F0">
              <w:rPr>
                <w:rFonts w:cstheme="minorHAnsi"/>
                <w:b/>
              </w:rPr>
              <w:t xml:space="preserve"> -</w:t>
            </w:r>
            <w:r>
              <w:rPr>
                <w:rFonts w:cstheme="minorHAnsi"/>
                <w:b/>
              </w:rPr>
              <w:t xml:space="preserve"> </w:t>
            </w:r>
            <w:r w:rsidR="00F82B02">
              <w:rPr>
                <w:rFonts w:cstheme="minorHAnsi"/>
                <w:b/>
              </w:rPr>
              <w:t xml:space="preserve">Allgemeine Neuerungen und Impulse für </w:t>
            </w:r>
            <w:r w:rsidR="00022275">
              <w:rPr>
                <w:rFonts w:cstheme="minorHAnsi"/>
                <w:b/>
              </w:rPr>
              <w:t>Forschung</w:t>
            </w:r>
            <w:r w:rsidR="00154B6E">
              <w:rPr>
                <w:rFonts w:cstheme="minorHAnsi"/>
                <w:b/>
              </w:rPr>
              <w:t>s</w:t>
            </w:r>
            <w:r w:rsidR="00022275">
              <w:rPr>
                <w:rFonts w:cstheme="minorHAnsi"/>
                <w:b/>
              </w:rPr>
              <w:t>-, Entwicklung</w:t>
            </w:r>
            <w:r w:rsidR="00154B6E">
              <w:rPr>
                <w:rFonts w:cstheme="minorHAnsi"/>
                <w:b/>
              </w:rPr>
              <w:t>s</w:t>
            </w:r>
            <w:r w:rsidR="00022275">
              <w:rPr>
                <w:rFonts w:cstheme="minorHAnsi"/>
                <w:b/>
              </w:rPr>
              <w:t xml:space="preserve">- und </w:t>
            </w:r>
            <w:r w:rsidR="004F5A14">
              <w:rPr>
                <w:rFonts w:cstheme="minorHAnsi"/>
                <w:b/>
              </w:rPr>
              <w:t>Innovation</w:t>
            </w:r>
            <w:r w:rsidR="00EA0B95">
              <w:rPr>
                <w:rFonts w:cstheme="minorHAnsi"/>
                <w:b/>
              </w:rPr>
              <w:t>sbeihilfen</w:t>
            </w:r>
          </w:p>
          <w:p w14:paraId="42E18279" w14:textId="4FF978A7" w:rsidR="004F5A14" w:rsidRPr="00740BBD" w:rsidRDefault="00F82B02">
            <w:pPr>
              <w:pStyle w:val="Listenabsatz"/>
              <w:numPr>
                <w:ilvl w:val="0"/>
                <w:numId w:val="2"/>
              </w:numPr>
              <w:ind w:hanging="25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i/>
                <w:iCs/>
              </w:rPr>
            </w:pPr>
            <w:r>
              <w:rPr>
                <w:rFonts w:cstheme="minorHAnsi"/>
                <w:bCs/>
              </w:rPr>
              <w:t xml:space="preserve">Die wesentlichen </w:t>
            </w:r>
            <w:r w:rsidR="00740BBD">
              <w:rPr>
                <w:rFonts w:cstheme="minorHAnsi"/>
                <w:bCs/>
              </w:rPr>
              <w:t xml:space="preserve">allgemeinen </w:t>
            </w:r>
            <w:r w:rsidR="004F5A14">
              <w:rPr>
                <w:rFonts w:cstheme="minorHAnsi"/>
                <w:bCs/>
              </w:rPr>
              <w:t xml:space="preserve">Änderungen in der AGVO 2027 </w:t>
            </w:r>
            <w:r w:rsidR="00563924">
              <w:rPr>
                <w:rFonts w:cstheme="minorHAnsi"/>
                <w:bCs/>
              </w:rPr>
              <w:t>im Überblick</w:t>
            </w:r>
          </w:p>
          <w:p w14:paraId="479DAC0E" w14:textId="6C5BC455" w:rsidR="00740BBD" w:rsidRDefault="00563924">
            <w:pPr>
              <w:pStyle w:val="Listenabsatz"/>
              <w:numPr>
                <w:ilvl w:val="0"/>
                <w:numId w:val="2"/>
              </w:numPr>
              <w:ind w:hanging="25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Neuerungen den Forschungs-, Entwicklungs- und Innovationsbeihilfen</w:t>
            </w:r>
            <w:r w:rsidR="00695678">
              <w:rPr>
                <w:rFonts w:cstheme="minorHAnsi"/>
                <w:bCs/>
              </w:rPr>
              <w:t xml:space="preserve">: </w:t>
            </w:r>
            <w:r w:rsidR="00DF4875" w:rsidRPr="00827CFA">
              <w:rPr>
                <w:rFonts w:cstheme="minorHAnsi"/>
                <w:bCs/>
              </w:rPr>
              <w:t xml:space="preserve">Angewandte Forschung, </w:t>
            </w:r>
            <w:r w:rsidR="00EA0B95">
              <w:rPr>
                <w:rFonts w:cstheme="minorHAnsi"/>
                <w:bCs/>
              </w:rPr>
              <w:t>k</w:t>
            </w:r>
            <w:r w:rsidR="00DF4875" w:rsidRPr="00827CFA">
              <w:rPr>
                <w:rFonts w:cstheme="minorHAnsi"/>
                <w:bCs/>
              </w:rPr>
              <w:t xml:space="preserve">leinere FuE-Beihilfen, </w:t>
            </w:r>
            <w:r w:rsidR="005D6553" w:rsidRPr="00827CFA">
              <w:rPr>
                <w:rFonts w:cstheme="minorHAnsi"/>
                <w:bCs/>
              </w:rPr>
              <w:t>Vergün</w:t>
            </w:r>
            <w:r w:rsidR="00827CFA" w:rsidRPr="00827CFA">
              <w:rPr>
                <w:rFonts w:cstheme="minorHAnsi"/>
                <w:bCs/>
              </w:rPr>
              <w:t xml:space="preserve">stigte Infrastrukturleistungen </w:t>
            </w:r>
          </w:p>
          <w:p w14:paraId="6CAFB4A8" w14:textId="218107B0" w:rsidR="00177C6F" w:rsidRPr="00695678" w:rsidRDefault="00827CFA" w:rsidP="00827CF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Cs/>
                <w:i/>
                <w:iCs/>
              </w:rPr>
            </w:pPr>
            <w:r w:rsidRPr="00695678">
              <w:rPr>
                <w:rFonts w:cstheme="minorHAnsi"/>
                <w:bCs/>
                <w:i/>
                <w:iCs/>
              </w:rPr>
              <w:t>Bernhard von Wendland</w:t>
            </w:r>
            <w:r w:rsidR="007F2788" w:rsidRPr="00695678">
              <w:rPr>
                <w:rFonts w:cstheme="minorHAnsi"/>
                <w:bCs/>
                <w:i/>
                <w:iCs/>
              </w:rPr>
              <w:t>, EU-Kommission, Generaldirektion Wettbewerb</w:t>
            </w:r>
          </w:p>
        </w:tc>
      </w:tr>
      <w:tr w:rsidR="00177C6F" w14:paraId="24DB5BD1" w14:textId="77777777" w:rsidTr="00177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</w:tcPr>
          <w:p w14:paraId="7C7A7C8A" w14:textId="77777777" w:rsidR="00177C6F" w:rsidRDefault="00976D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11:15 Uhr</w:t>
            </w:r>
          </w:p>
        </w:tc>
        <w:tc>
          <w:tcPr>
            <w:tcW w:w="7226" w:type="dxa"/>
          </w:tcPr>
          <w:p w14:paraId="0208C0DC" w14:textId="77777777" w:rsidR="00177C6F" w:rsidRDefault="00976D2C">
            <w:pPr>
              <w:pStyle w:val="Listenabsatz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i/>
              </w:rPr>
            </w:pPr>
            <w:r>
              <w:rPr>
                <w:rFonts w:cstheme="minorHAnsi"/>
                <w:i/>
              </w:rPr>
              <w:t>Kaffeepause</w:t>
            </w:r>
          </w:p>
        </w:tc>
      </w:tr>
      <w:tr w:rsidR="00177C6F" w14:paraId="261F1C25" w14:textId="77777777" w:rsidTr="00177C6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E5E14A2" w14:textId="77777777" w:rsidR="00177C6F" w:rsidRDefault="00976D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11:30 Uhr</w:t>
            </w:r>
          </w:p>
        </w:tc>
        <w:tc>
          <w:tcPr>
            <w:tcW w:w="72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ECB4A62" w14:textId="66C59136" w:rsidR="00FF1030" w:rsidRPr="0071256F" w:rsidRDefault="0050667A" w:rsidP="00FF103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b/>
                <w:bCs/>
                <w:iCs/>
                <w:color w:val="000000"/>
              </w:rPr>
            </w:pPr>
            <w:r>
              <w:rPr>
                <w:rFonts w:eastAsia="Times New Roman" w:cstheme="minorHAnsi"/>
                <w:b/>
                <w:bCs/>
                <w:iCs/>
                <w:color w:val="000000"/>
              </w:rPr>
              <w:t xml:space="preserve">Umweltbeihilfen ab 2027 – neue Spielräume durch die AGVO-Reform </w:t>
            </w:r>
          </w:p>
          <w:p w14:paraId="27F152DE" w14:textId="71798A3A" w:rsidR="00FF1030" w:rsidRDefault="00375162">
            <w:pPr>
              <w:pStyle w:val="Listenabsatz"/>
              <w:numPr>
                <w:ilvl w:val="0"/>
                <w:numId w:val="3"/>
              </w:numPr>
              <w:ind w:left="741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iCs/>
                <w:color w:val="000000"/>
              </w:rPr>
            </w:pPr>
            <w:r>
              <w:rPr>
                <w:rFonts w:eastAsia="Times New Roman" w:cstheme="minorHAnsi"/>
                <w:iCs/>
                <w:color w:val="000000"/>
              </w:rPr>
              <w:t xml:space="preserve">Freistellungsmöglichkeiten </w:t>
            </w:r>
            <w:r w:rsidR="0050667A">
              <w:rPr>
                <w:rFonts w:eastAsia="Times New Roman" w:cstheme="minorHAnsi"/>
                <w:iCs/>
                <w:color w:val="000000"/>
              </w:rPr>
              <w:t>für Klimaschut</w:t>
            </w:r>
            <w:r w:rsidR="0015382E">
              <w:rPr>
                <w:rFonts w:eastAsia="Times New Roman" w:cstheme="minorHAnsi"/>
                <w:iCs/>
                <w:color w:val="000000"/>
              </w:rPr>
              <w:t xml:space="preserve">z, Energie und Klimaresilienz </w:t>
            </w:r>
          </w:p>
          <w:p w14:paraId="0B2F06A8" w14:textId="68EEA8D3" w:rsidR="00177C6F" w:rsidRDefault="0015382E" w:rsidP="00375162">
            <w:pPr>
              <w:pStyle w:val="Listenabsatz"/>
              <w:numPr>
                <w:ilvl w:val="0"/>
                <w:numId w:val="3"/>
              </w:numPr>
              <w:ind w:left="0" w:firstLine="456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i/>
                <w:color w:val="000000"/>
              </w:rPr>
            </w:pPr>
            <w:r>
              <w:rPr>
                <w:rFonts w:eastAsia="Times New Roman" w:cstheme="minorHAnsi"/>
                <w:iCs/>
                <w:color w:val="000000"/>
              </w:rPr>
              <w:t xml:space="preserve">Vereinfachte Förderbedingungen und neue Beihilfeintensitäten </w:t>
            </w:r>
            <w:r w:rsidR="006740CA">
              <w:rPr>
                <w:rFonts w:eastAsia="Times New Roman" w:cstheme="minorHAnsi"/>
                <w:i/>
                <w:color w:val="000000"/>
              </w:rPr>
              <w:t xml:space="preserve">Christoph von Donat, </w:t>
            </w:r>
            <w:r w:rsidR="00976D2C">
              <w:rPr>
                <w:rFonts w:eastAsia="Times New Roman" w:cstheme="minorHAnsi"/>
                <w:i/>
                <w:color w:val="000000"/>
              </w:rPr>
              <w:t>Rechtsanwalt Becker Büttner Held</w:t>
            </w:r>
            <w:r w:rsidR="006740CA">
              <w:rPr>
                <w:rFonts w:eastAsia="Times New Roman" w:cstheme="minorHAnsi"/>
                <w:i/>
                <w:color w:val="000000"/>
              </w:rPr>
              <w:t>, Rechtsanwälte</w:t>
            </w:r>
            <w:r w:rsidR="004167AF">
              <w:rPr>
                <w:rFonts w:eastAsia="Times New Roman" w:cstheme="minorHAnsi"/>
                <w:i/>
                <w:color w:val="000000"/>
              </w:rPr>
              <w:t xml:space="preserve"> </w:t>
            </w:r>
          </w:p>
        </w:tc>
      </w:tr>
      <w:tr w:rsidR="00177C6F" w14:paraId="3D85190B" w14:textId="77777777" w:rsidTr="00177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2878B5D" w14:textId="77777777" w:rsidR="00177C6F" w:rsidRDefault="00976D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12:45 Uhr</w:t>
            </w:r>
          </w:p>
        </w:tc>
        <w:tc>
          <w:tcPr>
            <w:tcW w:w="72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4FA330B" w14:textId="77777777" w:rsidR="00177C6F" w:rsidRDefault="00976D2C">
            <w:pPr>
              <w:pStyle w:val="Listenabsatz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i/>
              </w:rPr>
              <w:t>Mittagspause</w:t>
            </w:r>
          </w:p>
        </w:tc>
      </w:tr>
      <w:tr w:rsidR="002E4953" w14:paraId="5A006B95" w14:textId="77777777" w:rsidTr="00177C6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61E9223" w14:textId="644A4457" w:rsidR="002E4953" w:rsidRDefault="002E4953" w:rsidP="002E49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13:</w:t>
            </w:r>
            <w:r w:rsidR="00282838">
              <w:rPr>
                <w:rFonts w:asciiTheme="minorHAnsi" w:hAnsiTheme="minorHAnsi" w:cstheme="minorHAnsi"/>
              </w:rPr>
              <w:t>45</w:t>
            </w:r>
            <w:r>
              <w:rPr>
                <w:rFonts w:asciiTheme="minorHAnsi" w:hAnsiTheme="minorHAnsi" w:cstheme="minorHAnsi"/>
              </w:rPr>
              <w:t xml:space="preserve"> Uhr </w:t>
            </w:r>
          </w:p>
        </w:tc>
        <w:tc>
          <w:tcPr>
            <w:tcW w:w="72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18F7581" w14:textId="687A5431" w:rsidR="00864911" w:rsidRPr="00864911" w:rsidRDefault="00864911" w:rsidP="0086491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64911">
              <w:rPr>
                <w:rFonts w:cstheme="minorHAnsi"/>
                <w:b/>
                <w:bCs/>
              </w:rPr>
              <w:t>Beihilfen und Bürgschaften</w:t>
            </w:r>
            <w:r w:rsidR="00FC0CCE">
              <w:rPr>
                <w:rFonts w:cstheme="minorHAnsi"/>
                <w:b/>
                <w:bCs/>
              </w:rPr>
              <w:t xml:space="preserve"> </w:t>
            </w:r>
            <w:r w:rsidRPr="00864911">
              <w:rPr>
                <w:rFonts w:cstheme="minorHAnsi"/>
                <w:b/>
                <w:bCs/>
              </w:rPr>
              <w:t>- geltende Maßstäbe und neue Perspektiven</w:t>
            </w:r>
          </w:p>
          <w:p w14:paraId="079BAE48" w14:textId="77777777" w:rsidR="00864911" w:rsidRPr="00864911" w:rsidRDefault="00864911" w:rsidP="00864911">
            <w:pPr>
              <w:pStyle w:val="Listenabsatz"/>
              <w:numPr>
                <w:ilvl w:val="0"/>
                <w:numId w:val="8"/>
              </w:numPr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864911">
              <w:rPr>
                <w:rFonts w:eastAsia="Times New Roman" w:cstheme="minorHAnsi"/>
                <w:color w:val="000000"/>
              </w:rPr>
              <w:t>Beihilfefreie Bürgschaften und beihilferechtliche Gestaltungsspielräume</w:t>
            </w:r>
          </w:p>
          <w:p w14:paraId="7A79C084" w14:textId="77777777" w:rsidR="00864911" w:rsidRDefault="00864911" w:rsidP="00864911">
            <w:pPr>
              <w:pStyle w:val="Listenabsatz"/>
              <w:numPr>
                <w:ilvl w:val="0"/>
                <w:numId w:val="8"/>
              </w:numPr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</w:rPr>
            </w:pPr>
            <w:r w:rsidRPr="00864911">
              <w:rPr>
                <w:rFonts w:eastAsia="Times New Roman" w:cstheme="minorHAnsi"/>
                <w:color w:val="000000"/>
              </w:rPr>
              <w:t>Überarbeitung der Bürgschaftsmitteilung: Reformansätze und mögliche Auswirkungen auf die Praxis</w:t>
            </w:r>
            <w:r>
              <w:rPr>
                <w:rFonts w:ascii="Calibri Light" w:eastAsia="Times New Roman" w:hAnsi="Calibri Light" w:cs="Calibri Light"/>
                <w:color w:val="000000"/>
              </w:rPr>
              <w:t>.</w:t>
            </w:r>
          </w:p>
          <w:p w14:paraId="3E0B7E7E" w14:textId="39C3C6F6" w:rsidR="002E4953" w:rsidRPr="0022733A" w:rsidRDefault="00CC5461" w:rsidP="002273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i/>
              </w:rPr>
            </w:pPr>
            <w:r w:rsidRPr="0022733A">
              <w:rPr>
                <w:rFonts w:cstheme="minorHAnsi"/>
                <w:i/>
                <w:iCs/>
              </w:rPr>
              <w:t xml:space="preserve">Steffen Sühnel </w:t>
            </w:r>
            <w:r w:rsidRPr="0022733A">
              <w:rPr>
                <w:rFonts w:cstheme="minorHAnsi"/>
                <w:i/>
                <w:iCs/>
                <w:color w:val="222222"/>
              </w:rPr>
              <w:t>PricewaterhouseCoopers GmbH Wirtschaftsprüfungs-gesellschaft</w:t>
            </w:r>
          </w:p>
        </w:tc>
      </w:tr>
      <w:tr w:rsidR="002E4953" w14:paraId="6435500D" w14:textId="77777777" w:rsidTr="00177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D2C1BBA" w14:textId="054C3E6A" w:rsidR="002E4953" w:rsidRDefault="002E4953" w:rsidP="002E49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2D784A">
              <w:rPr>
                <w:rFonts w:asciiTheme="minorHAnsi" w:hAnsiTheme="minorHAnsi" w:cstheme="minorHAnsi"/>
              </w:rPr>
              <w:t>5:</w:t>
            </w:r>
            <w:r w:rsidR="00282838">
              <w:rPr>
                <w:rFonts w:asciiTheme="minorHAnsi" w:hAnsiTheme="minorHAnsi" w:cstheme="minorHAnsi"/>
              </w:rPr>
              <w:t>15</w:t>
            </w:r>
            <w:r>
              <w:rPr>
                <w:rFonts w:asciiTheme="minorHAnsi" w:hAnsiTheme="minorHAnsi" w:cstheme="minorHAnsi"/>
              </w:rPr>
              <w:t xml:space="preserve"> Uhr</w:t>
            </w:r>
          </w:p>
        </w:tc>
        <w:tc>
          <w:tcPr>
            <w:tcW w:w="72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0309E4B" w14:textId="77777777" w:rsidR="002E4953" w:rsidRDefault="002E4953" w:rsidP="002E4953">
            <w:pPr>
              <w:pStyle w:val="Listenabsatz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i/>
              </w:rPr>
              <w:t>Ende der Veranstaltung</w:t>
            </w:r>
            <w:r>
              <w:rPr>
                <w:rFonts w:cstheme="minorHAnsi"/>
              </w:rPr>
              <w:t xml:space="preserve"> </w:t>
            </w:r>
          </w:p>
        </w:tc>
      </w:tr>
    </w:tbl>
    <w:p w14:paraId="6C4CF463" w14:textId="77777777" w:rsidR="00177C6F" w:rsidRDefault="00976D2C">
      <w:pPr>
        <w:spacing w:before="100" w:beforeAutospacing="1" w:after="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Weitere Informationen finden Sie auf unserer Website: </w:t>
      </w:r>
      <w:hyperlink r:id="rId8" w:history="1">
        <w:r>
          <w:rPr>
            <w:rFonts w:eastAsia="Times New Roman"/>
            <w:color w:val="315622"/>
            <w:sz w:val="24"/>
            <w:szCs w:val="24"/>
            <w:u w:val="single"/>
          </w:rPr>
          <w:t>www.gebs.info</w:t>
        </w:r>
      </w:hyperlink>
    </w:p>
    <w:p w14:paraId="5F48773E" w14:textId="77777777" w:rsidR="00177C6F" w:rsidRDefault="00976D2C" w:rsidP="00976D2C">
      <w:pPr>
        <w:spacing w:before="100" w:beforeAutospacing="1"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Die Veranstaltung richtet sich an alle, die an den Schnittstellen zwischen Vergabe-, Zuwendungs- und Beihilfenrecht tätig sind, z.B. in</w:t>
      </w:r>
    </w:p>
    <w:p w14:paraId="7A137A55" w14:textId="77777777" w:rsidR="00177C6F" w:rsidRDefault="00976D2C">
      <w:pPr>
        <w:pStyle w:val="Listenabsatz"/>
        <w:numPr>
          <w:ilvl w:val="0"/>
          <w:numId w:val="1"/>
        </w:numPr>
        <w:spacing w:before="100" w:beforeAutospacing="1"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Bundes- und Landesministerien</w:t>
      </w:r>
    </w:p>
    <w:p w14:paraId="584915E6" w14:textId="77777777" w:rsidR="00177C6F" w:rsidRDefault="00976D2C">
      <w:pPr>
        <w:pStyle w:val="Listenabsatz"/>
        <w:numPr>
          <w:ilvl w:val="0"/>
          <w:numId w:val="1"/>
        </w:numPr>
        <w:spacing w:before="100" w:beforeAutospacing="1"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Investitions-, Förder- sowie Bürgschaftsbanken</w:t>
      </w:r>
    </w:p>
    <w:p w14:paraId="06D9FEB0" w14:textId="77777777" w:rsidR="00177C6F" w:rsidRDefault="00976D2C">
      <w:pPr>
        <w:pStyle w:val="Listenabsatz"/>
        <w:numPr>
          <w:ilvl w:val="0"/>
          <w:numId w:val="1"/>
        </w:numPr>
        <w:spacing w:before="100" w:beforeAutospacing="1" w:after="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Kommunen, Städten sowie deren Beteiligungsgesellschaften</w:t>
      </w:r>
    </w:p>
    <w:p w14:paraId="740C4927" w14:textId="77777777" w:rsidR="00177C6F" w:rsidRDefault="00976D2C">
      <w:pPr>
        <w:pStyle w:val="Listenabsatz"/>
        <w:numPr>
          <w:ilvl w:val="0"/>
          <w:numId w:val="1"/>
        </w:numPr>
        <w:spacing w:before="100" w:beforeAutospacing="1" w:after="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Bundes- und Landesrechnungshöfen</w:t>
      </w:r>
    </w:p>
    <w:p w14:paraId="165F453F" w14:textId="77777777" w:rsidR="00177C6F" w:rsidRDefault="00976D2C">
      <w:pPr>
        <w:pStyle w:val="Listenabsatz"/>
        <w:numPr>
          <w:ilvl w:val="0"/>
          <w:numId w:val="1"/>
        </w:numPr>
        <w:spacing w:before="100" w:beforeAutospacing="1" w:after="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Handwerkskammern</w:t>
      </w:r>
    </w:p>
    <w:p w14:paraId="7892CF0D" w14:textId="69010263" w:rsidR="00177C6F" w:rsidRPr="00976D2C" w:rsidRDefault="00976D2C">
      <w:pPr>
        <w:pStyle w:val="Listenabsatz"/>
        <w:numPr>
          <w:ilvl w:val="0"/>
          <w:numId w:val="1"/>
        </w:numPr>
        <w:spacing w:before="100" w:beforeAutospacing="1" w:after="0"/>
        <w:jc w:val="both"/>
        <w:rPr>
          <w:rFonts w:eastAsia="Times New Roman" w:cstheme="minorHAnsi"/>
          <w:sz w:val="24"/>
          <w:szCs w:val="24"/>
        </w:rPr>
      </w:pPr>
      <w:r w:rsidRPr="00976D2C">
        <w:rPr>
          <w:rFonts w:eastAsia="Times New Roman" w:cstheme="minorHAnsi"/>
          <w:sz w:val="24"/>
          <w:szCs w:val="24"/>
        </w:rPr>
        <w:t xml:space="preserve">sowie </w:t>
      </w:r>
      <w:proofErr w:type="spellStart"/>
      <w:proofErr w:type="gramStart"/>
      <w:r w:rsidRPr="00976D2C">
        <w:rPr>
          <w:rFonts w:eastAsia="Times New Roman" w:cstheme="minorHAnsi"/>
          <w:sz w:val="24"/>
          <w:szCs w:val="24"/>
        </w:rPr>
        <w:t>Unternehmensjurist:innen</w:t>
      </w:r>
      <w:proofErr w:type="spellEnd"/>
      <w:proofErr w:type="gramEnd"/>
      <w:r w:rsidRPr="00976D2C">
        <w:rPr>
          <w:rFonts w:eastAsia="Times New Roman" w:cstheme="minorHAnsi"/>
          <w:sz w:val="24"/>
          <w:szCs w:val="24"/>
        </w:rPr>
        <w:t xml:space="preserve">, </w:t>
      </w:r>
      <w:proofErr w:type="spellStart"/>
      <w:proofErr w:type="gramStart"/>
      <w:r w:rsidRPr="00976D2C">
        <w:rPr>
          <w:rFonts w:eastAsia="Times New Roman" w:cstheme="minorHAnsi"/>
          <w:sz w:val="24"/>
          <w:szCs w:val="24"/>
        </w:rPr>
        <w:t>Rechtsanwält:innen</w:t>
      </w:r>
      <w:proofErr w:type="spellEnd"/>
      <w:proofErr w:type="gramEnd"/>
      <w:r w:rsidRPr="00976D2C">
        <w:rPr>
          <w:rFonts w:eastAsia="Times New Roman" w:cstheme="minorHAnsi"/>
          <w:sz w:val="24"/>
          <w:szCs w:val="24"/>
        </w:rPr>
        <w:t xml:space="preserve">, </w:t>
      </w:r>
      <w:proofErr w:type="spellStart"/>
      <w:proofErr w:type="gramStart"/>
      <w:r w:rsidRPr="00976D2C">
        <w:rPr>
          <w:rFonts w:eastAsia="Times New Roman" w:cstheme="minorHAnsi"/>
          <w:sz w:val="24"/>
          <w:szCs w:val="24"/>
        </w:rPr>
        <w:t>Wirtschaftsprüfer:innen</w:t>
      </w:r>
      <w:proofErr w:type="spellEnd"/>
      <w:proofErr w:type="gramEnd"/>
      <w:r w:rsidRPr="00976D2C">
        <w:rPr>
          <w:rFonts w:eastAsia="Times New Roman" w:cstheme="minorHAnsi"/>
          <w:sz w:val="24"/>
          <w:szCs w:val="24"/>
        </w:rPr>
        <w:t xml:space="preserve"> und </w:t>
      </w:r>
      <w:proofErr w:type="spellStart"/>
      <w:r w:rsidRPr="00976D2C">
        <w:rPr>
          <w:rFonts w:eastAsia="Times New Roman" w:cstheme="minorHAnsi"/>
          <w:sz w:val="24"/>
          <w:szCs w:val="24"/>
        </w:rPr>
        <w:t>Steuer-</w:t>
      </w:r>
      <w:proofErr w:type="gramStart"/>
      <w:r w:rsidRPr="00976D2C">
        <w:rPr>
          <w:rFonts w:eastAsia="Times New Roman" w:cstheme="minorHAnsi"/>
          <w:sz w:val="24"/>
          <w:szCs w:val="24"/>
        </w:rPr>
        <w:t>berater:innen</w:t>
      </w:r>
      <w:proofErr w:type="spellEnd"/>
      <w:proofErr w:type="gramEnd"/>
      <w:r w:rsidRPr="00976D2C">
        <w:rPr>
          <w:rFonts w:eastAsia="Times New Roman" w:cstheme="minorHAnsi"/>
          <w:sz w:val="24"/>
          <w:szCs w:val="24"/>
        </w:rPr>
        <w:t xml:space="preserve"> </w:t>
      </w:r>
    </w:p>
    <w:p w14:paraId="331E2DA5" w14:textId="77777777" w:rsidR="00177C6F" w:rsidRDefault="00177C6F">
      <w:pPr>
        <w:spacing w:before="100" w:beforeAutospacing="1" w:after="0"/>
        <w:jc w:val="both"/>
        <w:rPr>
          <w:rFonts w:eastAsia="Times New Roman" w:cstheme="minorHAnsi"/>
          <w:sz w:val="24"/>
          <w:szCs w:val="24"/>
        </w:rPr>
      </w:pPr>
    </w:p>
    <w:p w14:paraId="0B269A5E" w14:textId="77777777" w:rsidR="008D5221" w:rsidRDefault="00976D2C" w:rsidP="008D5221">
      <w:pPr>
        <w:spacing w:line="240" w:lineRule="auto"/>
        <w:jc w:val="center"/>
        <w:rPr>
          <w:rFonts w:cstheme="minorHAnsi"/>
          <w:b/>
        </w:rPr>
      </w:pPr>
      <w:r>
        <w:rPr>
          <w:b/>
          <w:sz w:val="28"/>
          <w:szCs w:val="28"/>
        </w:rPr>
        <w:lastRenderedPageBreak/>
        <w:t xml:space="preserve">Verbindliche Anmeldung: </w:t>
      </w:r>
      <w:r>
        <w:rPr>
          <w:b/>
          <w:sz w:val="28"/>
          <w:szCs w:val="28"/>
        </w:rPr>
        <w:br/>
      </w:r>
      <w:r w:rsidR="008D5221">
        <w:rPr>
          <w:rFonts w:cstheme="minorHAnsi"/>
          <w:b/>
        </w:rPr>
        <w:t>Beihilfenrecht 2027 – Orientierung und Impulse für die Praxis</w:t>
      </w:r>
    </w:p>
    <w:p w14:paraId="62FCBDA5" w14:textId="77777777" w:rsidR="008D5221" w:rsidRPr="0021230C" w:rsidRDefault="008D5221" w:rsidP="008D5221">
      <w:pPr>
        <w:spacing w:line="240" w:lineRule="auto"/>
        <w:jc w:val="center"/>
        <w:rPr>
          <w:rFonts w:cstheme="minorHAnsi"/>
          <w:b/>
        </w:rPr>
      </w:pPr>
      <w:r w:rsidRPr="0021230C">
        <w:rPr>
          <w:rFonts w:cstheme="minorHAnsi"/>
          <w:b/>
        </w:rPr>
        <w:t>am 22. und 23. Februar 2027</w:t>
      </w:r>
    </w:p>
    <w:p w14:paraId="1AA2E79A" w14:textId="77777777" w:rsidR="00177C6F" w:rsidRPr="00C86B4D" w:rsidRDefault="00976D2C">
      <w:pPr>
        <w:pStyle w:val="Listenabsatz"/>
        <w:spacing w:after="0"/>
        <w:ind w:left="0"/>
        <w:jc w:val="center"/>
        <w:rPr>
          <w:rFonts w:cstheme="minorHAnsi"/>
          <w:b/>
          <w:u w:val="single"/>
        </w:rPr>
      </w:pPr>
      <w:bookmarkStart w:id="1" w:name="_Hlk157156786"/>
      <w:r w:rsidRPr="00C86B4D">
        <w:rPr>
          <w:rFonts w:cstheme="minorHAnsi"/>
          <w:b/>
          <w:u w:val="single"/>
        </w:rPr>
        <w:t>per E-Mail an: office@gebs.info</w:t>
      </w:r>
    </w:p>
    <w:p w14:paraId="4EDC221D" w14:textId="77777777" w:rsidR="00177C6F" w:rsidRDefault="00976D2C">
      <w:pPr>
        <w:spacing w:before="240" w:after="0"/>
        <w:rPr>
          <w:rFonts w:cstheme="minorHAnsi"/>
          <w:b/>
          <w:bCs/>
          <w:sz w:val="24"/>
          <w:szCs w:val="24"/>
        </w:rPr>
      </w:pPr>
      <w:bookmarkStart w:id="2" w:name="_Hlk157156838"/>
      <w:bookmarkEnd w:id="1"/>
      <w:r>
        <w:rPr>
          <w:rFonts w:cstheme="minorHAnsi"/>
          <w:b/>
          <w:bCs/>
          <w:sz w:val="24"/>
          <w:szCs w:val="24"/>
        </w:rPr>
        <w:t>Zu zahlender Teilnahmebeitrag (bitte Zutreffendes ankreuzen):</w:t>
      </w:r>
    </w:p>
    <w:p w14:paraId="6E158062" w14:textId="64C314B8" w:rsidR="00177C6F" w:rsidRDefault="00976D2C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□ </w:t>
      </w:r>
      <w:r>
        <w:rPr>
          <w:rFonts w:cstheme="minorHAnsi"/>
          <w:b/>
          <w:bCs/>
          <w:sz w:val="20"/>
          <w:szCs w:val="20"/>
        </w:rPr>
        <w:t>Regulär:</w:t>
      </w:r>
      <w:r>
        <w:rPr>
          <w:rFonts w:cstheme="minorHAnsi"/>
          <w:sz w:val="20"/>
          <w:szCs w:val="20"/>
        </w:rPr>
        <w:t xml:space="preserve"> € </w:t>
      </w:r>
      <w:r w:rsidR="00377E1A">
        <w:rPr>
          <w:rFonts w:cstheme="minorHAnsi"/>
          <w:sz w:val="20"/>
          <w:szCs w:val="20"/>
        </w:rPr>
        <w:t>980,- EUR</w:t>
      </w:r>
    </w:p>
    <w:p w14:paraId="49EB253D" w14:textId="2B366312" w:rsidR="00177C6F" w:rsidRPr="001D68D7" w:rsidRDefault="00976D2C">
      <w:pPr>
        <w:spacing w:after="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sz w:val="20"/>
          <w:szCs w:val="20"/>
        </w:rPr>
        <w:t xml:space="preserve">□ </w:t>
      </w:r>
      <w:r>
        <w:rPr>
          <w:rFonts w:cstheme="minorHAnsi"/>
          <w:b/>
          <w:bCs/>
          <w:sz w:val="20"/>
          <w:szCs w:val="20"/>
        </w:rPr>
        <w:t>Ermäßigt:</w:t>
      </w:r>
      <w:r>
        <w:rPr>
          <w:rFonts w:cstheme="minorHAnsi"/>
          <w:sz w:val="20"/>
          <w:szCs w:val="20"/>
        </w:rPr>
        <w:t xml:space="preserve"> €</w:t>
      </w:r>
      <w:r w:rsidR="00377E1A">
        <w:rPr>
          <w:rFonts w:cstheme="minorHAnsi"/>
          <w:sz w:val="20"/>
          <w:szCs w:val="20"/>
        </w:rPr>
        <w:t xml:space="preserve"> 880,- EUR </w:t>
      </w:r>
      <w:r w:rsidRPr="001D68D7">
        <w:rPr>
          <w:rFonts w:cstheme="minorHAnsi"/>
          <w:b/>
          <w:bCs/>
          <w:sz w:val="20"/>
          <w:szCs w:val="20"/>
        </w:rPr>
        <w:t>(</w:t>
      </w:r>
      <w:r w:rsidR="00377E1A" w:rsidRPr="001D68D7">
        <w:rPr>
          <w:rFonts w:cstheme="minorHAnsi"/>
          <w:b/>
          <w:bCs/>
          <w:sz w:val="20"/>
          <w:szCs w:val="20"/>
        </w:rPr>
        <w:t>Frühbucherrabatt</w:t>
      </w:r>
      <w:r w:rsidR="00192DDE" w:rsidRPr="001D68D7">
        <w:rPr>
          <w:rFonts w:cstheme="minorHAnsi"/>
          <w:b/>
          <w:bCs/>
          <w:sz w:val="20"/>
          <w:szCs w:val="20"/>
        </w:rPr>
        <w:t xml:space="preserve"> bis zum </w:t>
      </w:r>
      <w:r w:rsidR="00430040">
        <w:rPr>
          <w:rFonts w:cstheme="minorHAnsi"/>
          <w:b/>
          <w:bCs/>
          <w:sz w:val="20"/>
          <w:szCs w:val="20"/>
        </w:rPr>
        <w:t>12. Januar</w:t>
      </w:r>
      <w:r w:rsidR="001D68D7" w:rsidRPr="001D68D7">
        <w:rPr>
          <w:rFonts w:cstheme="minorHAnsi"/>
          <w:b/>
          <w:bCs/>
          <w:sz w:val="20"/>
          <w:szCs w:val="20"/>
        </w:rPr>
        <w:t xml:space="preserve"> 2027)</w:t>
      </w:r>
    </w:p>
    <w:p w14:paraId="5D0075E4" w14:textId="77777777" w:rsidR="00177C6F" w:rsidRDefault="00976D2C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Alle Preise verstehen sich zzgl. MwSt.</w:t>
      </w:r>
    </w:p>
    <w:p w14:paraId="29EBD495" w14:textId="77777777" w:rsidR="00377E1A" w:rsidRDefault="00377E1A">
      <w:pPr>
        <w:spacing w:after="0" w:line="240" w:lineRule="auto"/>
        <w:rPr>
          <w:rFonts w:cstheme="minorHAnsi"/>
          <w:sz w:val="20"/>
          <w:szCs w:val="20"/>
        </w:rPr>
      </w:pPr>
    </w:p>
    <w:p w14:paraId="5C4A511E" w14:textId="77777777" w:rsidR="00F92440" w:rsidRDefault="00976D2C">
      <w:pPr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Im Tagungspreis enthalten: </w:t>
      </w:r>
      <w:r>
        <w:rPr>
          <w:rFonts w:cstheme="minorHAnsi"/>
          <w:bCs/>
          <w:sz w:val="20"/>
          <w:szCs w:val="20"/>
        </w:rPr>
        <w:t xml:space="preserve">per E-Mail zugestellte </w:t>
      </w:r>
      <w:r>
        <w:rPr>
          <w:rFonts w:cstheme="minorHAnsi"/>
          <w:sz w:val="20"/>
          <w:szCs w:val="20"/>
        </w:rPr>
        <w:t>Tagungsunterlagen</w:t>
      </w:r>
      <w:r w:rsidR="00F86B3B">
        <w:rPr>
          <w:rFonts w:cstheme="minorHAnsi"/>
          <w:sz w:val="20"/>
          <w:szCs w:val="20"/>
        </w:rPr>
        <w:t>;</w:t>
      </w:r>
      <w:r>
        <w:rPr>
          <w:rFonts w:cstheme="minorHAnsi"/>
          <w:sz w:val="20"/>
          <w:szCs w:val="20"/>
        </w:rPr>
        <w:t xml:space="preserve"> </w:t>
      </w:r>
    </w:p>
    <w:p w14:paraId="4A670A65" w14:textId="77777777" w:rsidR="00F92440" w:rsidRDefault="00491FCA">
      <w:pPr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für die Online-Teilnehmenden: </w:t>
      </w:r>
      <w:r w:rsidR="00976D2C">
        <w:rPr>
          <w:rFonts w:cstheme="minorHAnsi"/>
          <w:sz w:val="20"/>
          <w:szCs w:val="20"/>
        </w:rPr>
        <w:t>Versendung des Zugangslinks einige Tage vor der Veranstaltung</w:t>
      </w:r>
      <w:r w:rsidR="00201BA8">
        <w:rPr>
          <w:rFonts w:cstheme="minorHAnsi"/>
          <w:sz w:val="20"/>
          <w:szCs w:val="20"/>
        </w:rPr>
        <w:t xml:space="preserve">, </w:t>
      </w:r>
      <w:r>
        <w:rPr>
          <w:rFonts w:cstheme="minorHAnsi"/>
          <w:sz w:val="20"/>
          <w:szCs w:val="20"/>
        </w:rPr>
        <w:t>Technikcheck vorab.</w:t>
      </w:r>
      <w:r w:rsidR="006C2D69">
        <w:rPr>
          <w:rFonts w:cstheme="minorHAnsi"/>
          <w:sz w:val="20"/>
          <w:szCs w:val="20"/>
        </w:rPr>
        <w:t xml:space="preserve"> </w:t>
      </w:r>
    </w:p>
    <w:p w14:paraId="75B798C5" w14:textId="2A16DE9E" w:rsidR="00177C6F" w:rsidRDefault="006C2D69">
      <w:pPr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Für die Teilnehmenden </w:t>
      </w:r>
      <w:r w:rsidR="00E6019C">
        <w:rPr>
          <w:rFonts w:cstheme="minorHAnsi"/>
          <w:sz w:val="20"/>
          <w:szCs w:val="20"/>
        </w:rPr>
        <w:t>vor Ort</w:t>
      </w:r>
      <w:r w:rsidR="007D7CBC">
        <w:rPr>
          <w:rFonts w:cstheme="minorHAnsi"/>
          <w:sz w:val="20"/>
          <w:szCs w:val="20"/>
        </w:rPr>
        <w:t>:</w:t>
      </w:r>
      <w:r w:rsidR="00E6019C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V</w:t>
      </w:r>
      <w:r w:rsidR="00E6019C">
        <w:rPr>
          <w:rFonts w:cstheme="minorHAnsi"/>
          <w:sz w:val="20"/>
          <w:szCs w:val="20"/>
        </w:rPr>
        <w:t>erpflegung</w:t>
      </w:r>
      <w:r w:rsidR="00F86B3B">
        <w:rPr>
          <w:rFonts w:cstheme="minorHAnsi"/>
          <w:sz w:val="20"/>
          <w:szCs w:val="20"/>
        </w:rPr>
        <w:t xml:space="preserve"> in de</w:t>
      </w:r>
      <w:r w:rsidR="001C191F">
        <w:rPr>
          <w:rFonts w:cstheme="minorHAnsi"/>
          <w:sz w:val="20"/>
          <w:szCs w:val="20"/>
        </w:rPr>
        <w:t>n</w:t>
      </w:r>
      <w:r>
        <w:rPr>
          <w:rFonts w:cstheme="minorHAnsi"/>
          <w:sz w:val="20"/>
          <w:szCs w:val="20"/>
        </w:rPr>
        <w:t xml:space="preserve"> </w:t>
      </w:r>
      <w:r w:rsidR="00F86B3B">
        <w:rPr>
          <w:rFonts w:cstheme="minorHAnsi"/>
          <w:sz w:val="20"/>
          <w:szCs w:val="20"/>
        </w:rPr>
        <w:t>Kaffee-</w:t>
      </w:r>
      <w:r>
        <w:rPr>
          <w:rFonts w:cstheme="minorHAnsi"/>
          <w:sz w:val="20"/>
          <w:szCs w:val="20"/>
        </w:rPr>
        <w:t xml:space="preserve"> und Mitta</w:t>
      </w:r>
      <w:r w:rsidR="00F86B3B">
        <w:rPr>
          <w:rFonts w:cstheme="minorHAnsi"/>
          <w:sz w:val="20"/>
          <w:szCs w:val="20"/>
        </w:rPr>
        <w:t>gspause</w:t>
      </w:r>
      <w:r w:rsidR="001C191F">
        <w:rPr>
          <w:rFonts w:cstheme="minorHAnsi"/>
          <w:sz w:val="20"/>
          <w:szCs w:val="20"/>
        </w:rPr>
        <w:t>n, Netzwerkgespräche mit den Vortragenden.</w:t>
      </w:r>
    </w:p>
    <w:p w14:paraId="2B099712" w14:textId="77777777" w:rsidR="00E6019C" w:rsidRDefault="00E6019C">
      <w:pPr>
        <w:spacing w:after="0"/>
        <w:jc w:val="both"/>
        <w:rPr>
          <w:rFonts w:cstheme="minorHAnsi"/>
          <w:b/>
          <w:bCs/>
          <w:sz w:val="20"/>
          <w:szCs w:val="20"/>
        </w:rPr>
      </w:pPr>
    </w:p>
    <w:p w14:paraId="79BFE91B" w14:textId="626A68A6" w:rsidR="00E6019C" w:rsidRPr="009530E2" w:rsidRDefault="00E6019C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9530E2">
        <w:rPr>
          <w:rFonts w:cstheme="minorHAnsi"/>
          <w:b/>
          <w:bCs/>
          <w:sz w:val="24"/>
          <w:szCs w:val="24"/>
        </w:rPr>
        <w:t>Wir behalten uns vor, bei zu wenigen Anmeldung für eine Präsenzteilnahme, die Veranstaltung als Webinar durchzuführen.</w:t>
      </w:r>
      <w:r w:rsidR="003205A1">
        <w:rPr>
          <w:rFonts w:cstheme="minorHAnsi"/>
          <w:b/>
          <w:bCs/>
          <w:sz w:val="24"/>
          <w:szCs w:val="24"/>
        </w:rPr>
        <w:t xml:space="preserve"> Bitte teilen Sie uns bei Ihrer Anmeldung mit, ob Sie </w:t>
      </w:r>
      <w:r w:rsidR="00FD2720">
        <w:rPr>
          <w:rFonts w:cstheme="minorHAnsi"/>
          <w:b/>
          <w:bCs/>
          <w:sz w:val="24"/>
          <w:szCs w:val="24"/>
        </w:rPr>
        <w:t>vo</w:t>
      </w:r>
      <w:r w:rsidR="000F42C9">
        <w:rPr>
          <w:rFonts w:cstheme="minorHAnsi"/>
          <w:b/>
          <w:bCs/>
          <w:sz w:val="24"/>
          <w:szCs w:val="24"/>
        </w:rPr>
        <w:t xml:space="preserve">raussichtlich </w:t>
      </w:r>
      <w:r w:rsidR="003205A1">
        <w:rPr>
          <w:rFonts w:cstheme="minorHAnsi"/>
          <w:b/>
          <w:bCs/>
          <w:sz w:val="24"/>
          <w:szCs w:val="24"/>
        </w:rPr>
        <w:t xml:space="preserve">vor Ort oder online teilnehmen werden. </w:t>
      </w:r>
    </w:p>
    <w:p w14:paraId="1F6CC1D1" w14:textId="3352C506" w:rsidR="00177C6F" w:rsidRDefault="00976D2C">
      <w:pPr>
        <w:spacing w:before="240"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Ich nutze das Rabattangebot bei Anmeldung </w:t>
      </w:r>
      <w:r>
        <w:rPr>
          <w:rFonts w:cstheme="minorHAnsi"/>
          <w:b/>
          <w:bCs/>
          <w:sz w:val="24"/>
          <w:szCs w:val="24"/>
          <w:u w:val="single"/>
        </w:rPr>
        <w:t xml:space="preserve">bis zum </w:t>
      </w:r>
      <w:r w:rsidR="009530E2">
        <w:rPr>
          <w:rFonts w:cstheme="minorHAnsi"/>
          <w:b/>
          <w:bCs/>
          <w:sz w:val="24"/>
          <w:szCs w:val="24"/>
          <w:u w:val="single"/>
        </w:rPr>
        <w:t>1</w:t>
      </w:r>
      <w:r w:rsidR="00206573">
        <w:rPr>
          <w:rFonts w:cstheme="minorHAnsi"/>
          <w:b/>
          <w:bCs/>
          <w:sz w:val="24"/>
          <w:szCs w:val="24"/>
          <w:u w:val="single"/>
        </w:rPr>
        <w:t>2. Januar 2027</w:t>
      </w:r>
    </w:p>
    <w:p w14:paraId="2D4D2D4A" w14:textId="170EF87D" w:rsidR="00177C6F" w:rsidRPr="003205A1" w:rsidRDefault="00976D2C" w:rsidP="003205A1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□ </w:t>
      </w:r>
      <w:r>
        <w:rPr>
          <w:rFonts w:cstheme="minorHAnsi"/>
          <w:b/>
          <w:bCs/>
          <w:sz w:val="24"/>
          <w:szCs w:val="24"/>
        </w:rPr>
        <w:t>Frühbucherrabatt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0"/>
          <w:szCs w:val="20"/>
        </w:rPr>
        <w:t xml:space="preserve">(100,- </w:t>
      </w:r>
      <w:r w:rsidR="00192DDE">
        <w:rPr>
          <w:rFonts w:cstheme="minorHAnsi"/>
          <w:sz w:val="20"/>
          <w:szCs w:val="20"/>
        </w:rPr>
        <w:t xml:space="preserve">EUR </w:t>
      </w:r>
      <w:r>
        <w:rPr>
          <w:rFonts w:cstheme="minorHAnsi"/>
          <w:sz w:val="20"/>
          <w:szCs w:val="20"/>
        </w:rPr>
        <w:t>auf den Veranstaltungspreis)</w:t>
      </w:r>
    </w:p>
    <w:p w14:paraId="04CF3DBD" w14:textId="77777777" w:rsidR="00177C6F" w:rsidRDefault="00976D2C">
      <w:pPr>
        <w:spacing w:before="240"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Ich melde mich verbindlich an:</w:t>
      </w:r>
    </w:p>
    <w:p w14:paraId="1D802493" w14:textId="77777777" w:rsidR="00177C6F" w:rsidRDefault="00177C6F">
      <w:pPr>
        <w:spacing w:after="0" w:line="240" w:lineRule="auto"/>
        <w:ind w:left="4536" w:hanging="4536"/>
        <w:rPr>
          <w:rFonts w:cstheme="minorHAnsi"/>
          <w:sz w:val="20"/>
          <w:szCs w:val="20"/>
        </w:rPr>
      </w:pPr>
    </w:p>
    <w:p w14:paraId="5807D59F" w14:textId="77777777" w:rsidR="00177C6F" w:rsidRDefault="00177C6F">
      <w:pPr>
        <w:pBdr>
          <w:bottom w:val="single" w:sz="6" w:space="1" w:color="auto"/>
        </w:pBdr>
        <w:spacing w:after="0"/>
        <w:rPr>
          <w:rFonts w:cstheme="minorHAnsi"/>
          <w:b/>
          <w:sz w:val="24"/>
          <w:szCs w:val="24"/>
        </w:rPr>
      </w:pPr>
    </w:p>
    <w:p w14:paraId="3F9B13C5" w14:textId="77777777" w:rsidR="00177C6F" w:rsidRDefault="00976D2C">
      <w:pPr>
        <w:spacing w:after="0"/>
        <w:rPr>
          <w:rFonts w:cstheme="minorHAnsi"/>
        </w:rPr>
      </w:pPr>
      <w:r>
        <w:rPr>
          <w:rFonts w:cstheme="minorHAnsi"/>
        </w:rPr>
        <w:t>Name</w:t>
      </w:r>
    </w:p>
    <w:p w14:paraId="3B5252B2" w14:textId="77777777" w:rsidR="00177C6F" w:rsidRDefault="00177C6F">
      <w:pPr>
        <w:pBdr>
          <w:bottom w:val="single" w:sz="6" w:space="1" w:color="auto"/>
        </w:pBdr>
        <w:spacing w:after="0"/>
        <w:rPr>
          <w:rFonts w:cstheme="minorHAnsi"/>
        </w:rPr>
      </w:pPr>
    </w:p>
    <w:p w14:paraId="603B403E" w14:textId="77777777" w:rsidR="00177C6F" w:rsidRDefault="00976D2C">
      <w:pPr>
        <w:spacing w:after="0"/>
        <w:rPr>
          <w:rFonts w:cstheme="minorHAnsi"/>
        </w:rPr>
      </w:pPr>
      <w:r>
        <w:rPr>
          <w:rFonts w:cstheme="minorHAnsi"/>
        </w:rPr>
        <w:t>Firma/ Behörde/ Organisation</w:t>
      </w:r>
    </w:p>
    <w:p w14:paraId="5C1C7299" w14:textId="77777777" w:rsidR="00177C6F" w:rsidRDefault="00177C6F">
      <w:pPr>
        <w:pBdr>
          <w:bottom w:val="single" w:sz="6" w:space="1" w:color="auto"/>
        </w:pBdr>
        <w:spacing w:after="0"/>
        <w:rPr>
          <w:rFonts w:cstheme="minorHAnsi"/>
        </w:rPr>
      </w:pPr>
    </w:p>
    <w:p w14:paraId="4A653CE3" w14:textId="77777777" w:rsidR="00177C6F" w:rsidRDefault="00976D2C">
      <w:pPr>
        <w:spacing w:after="0"/>
        <w:rPr>
          <w:rFonts w:cstheme="minorHAnsi"/>
        </w:rPr>
      </w:pPr>
      <w:r>
        <w:rPr>
          <w:rFonts w:cstheme="minorHAnsi"/>
        </w:rPr>
        <w:t>Anschrift</w:t>
      </w:r>
    </w:p>
    <w:p w14:paraId="28DD9A1F" w14:textId="77777777" w:rsidR="00177C6F" w:rsidRDefault="00177C6F">
      <w:pPr>
        <w:pBdr>
          <w:bottom w:val="single" w:sz="6" w:space="1" w:color="auto"/>
        </w:pBdr>
        <w:spacing w:after="0"/>
        <w:rPr>
          <w:rFonts w:cstheme="minorHAnsi"/>
        </w:rPr>
      </w:pPr>
    </w:p>
    <w:p w14:paraId="586E5FF1" w14:textId="77777777" w:rsidR="00177C6F" w:rsidRDefault="00976D2C">
      <w:pPr>
        <w:spacing w:after="0"/>
        <w:rPr>
          <w:rFonts w:cstheme="minorHAnsi"/>
        </w:rPr>
      </w:pPr>
      <w:r>
        <w:rPr>
          <w:rFonts w:cstheme="minorHAnsi"/>
        </w:rPr>
        <w:t>E-Mail-Adresse</w:t>
      </w:r>
    </w:p>
    <w:p w14:paraId="1D6381BC" w14:textId="77777777" w:rsidR="00177C6F" w:rsidRDefault="00177C6F">
      <w:pPr>
        <w:pBdr>
          <w:bottom w:val="single" w:sz="6" w:space="1" w:color="auto"/>
        </w:pBdr>
        <w:spacing w:after="0"/>
        <w:rPr>
          <w:rFonts w:cstheme="minorHAnsi"/>
        </w:rPr>
      </w:pPr>
    </w:p>
    <w:p w14:paraId="0D74D354" w14:textId="472A6794" w:rsidR="00177C6F" w:rsidRDefault="00976D2C">
      <w:pPr>
        <w:spacing w:after="0"/>
        <w:rPr>
          <w:rFonts w:cstheme="minorHAnsi"/>
        </w:rPr>
      </w:pPr>
      <w:r>
        <w:rPr>
          <w:rFonts w:cstheme="minorHAnsi"/>
        </w:rPr>
        <w:t>Telefon</w:t>
      </w:r>
    </w:p>
    <w:p w14:paraId="745F736C" w14:textId="77777777" w:rsidR="00177C6F" w:rsidRDefault="00177C6F">
      <w:pPr>
        <w:spacing w:after="0" w:line="240" w:lineRule="auto"/>
        <w:rPr>
          <w:rFonts w:cstheme="minorHAnsi"/>
          <w:sz w:val="20"/>
          <w:szCs w:val="20"/>
        </w:rPr>
      </w:pPr>
    </w:p>
    <w:p w14:paraId="0CDBE881" w14:textId="77777777" w:rsidR="00177C6F" w:rsidRDefault="00976D2C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Mit meiner Unterschrift erkenne ich die AGB (http://gebs.info/agb) und die Datenschutzerklärung (http://gebs.info/datenschutzerklaerung) der </w:t>
      </w:r>
      <w:proofErr w:type="spellStart"/>
      <w:r>
        <w:rPr>
          <w:rFonts w:cstheme="minorHAnsi"/>
          <w:sz w:val="20"/>
          <w:szCs w:val="20"/>
        </w:rPr>
        <w:t>GeBS</w:t>
      </w:r>
      <w:proofErr w:type="spellEnd"/>
      <w:r>
        <w:rPr>
          <w:rFonts w:cstheme="minorHAnsi"/>
          <w:sz w:val="20"/>
          <w:szCs w:val="20"/>
        </w:rPr>
        <w:t>. GmbH an.</w:t>
      </w:r>
    </w:p>
    <w:p w14:paraId="41E3AB05" w14:textId="048C8154" w:rsidR="00177C6F" w:rsidRDefault="00976D2C">
      <w:pPr>
        <w:spacing w:after="0" w:line="240" w:lineRule="auto"/>
        <w:rPr>
          <w:rFonts w:cstheme="minorHAnsi"/>
          <w:sz w:val="12"/>
          <w:szCs w:val="12"/>
        </w:rPr>
      </w:pPr>
      <w:r>
        <w:rPr>
          <w:rFonts w:cstheme="minorHAnsi"/>
          <w:sz w:val="20"/>
          <w:szCs w:val="20"/>
        </w:rPr>
        <w:br/>
      </w:r>
    </w:p>
    <w:p w14:paraId="5624AFF6" w14:textId="77777777" w:rsidR="00177C6F" w:rsidRDefault="00976D2C">
      <w:pPr>
        <w:spacing w:after="0" w:line="240" w:lineRule="auto"/>
        <w:rPr>
          <w:rFonts w:cstheme="minorHAnsi"/>
          <w:sz w:val="12"/>
          <w:szCs w:val="12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A6D9577" wp14:editId="490BBF5C">
                <wp:simplePos x="0" y="0"/>
                <wp:positionH relativeFrom="column">
                  <wp:posOffset>-1905</wp:posOffset>
                </wp:positionH>
                <wp:positionV relativeFrom="paragraph">
                  <wp:posOffset>168910</wp:posOffset>
                </wp:positionV>
                <wp:extent cx="1828800" cy="0"/>
                <wp:effectExtent l="0" t="0" r="0" b="1905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AC8E46" id="Gerade Verbindung 4" o:spid="_x0000_s1026" style="position:absolute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13.3pt" to="143.8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" strokecolor="windowText">
                <v:stroke dashstyle="3 1"/>
              </v:line>
            </w:pict>
          </mc:Fallback>
        </mc:AlternateContent>
      </w:r>
      <w:r>
        <w:rPr>
          <w:rFonts w:cstheme="minorHAnsi"/>
          <w:sz w:val="12"/>
          <w:szCs w:val="12"/>
        </w:rPr>
        <w:br/>
      </w:r>
    </w:p>
    <w:p w14:paraId="587F65B4" w14:textId="77777777" w:rsidR="00177C6F" w:rsidRDefault="00976D2C">
      <w:pPr>
        <w:spacing w:after="0"/>
        <w:rPr>
          <w:rFonts w:cstheme="minorHAnsi"/>
          <w:b/>
        </w:rPr>
      </w:pPr>
      <w:r>
        <w:rPr>
          <w:rFonts w:cstheme="minorHAnsi"/>
        </w:rPr>
        <w:t>Datum, Unterschrift</w:t>
      </w:r>
      <w:bookmarkEnd w:id="2"/>
    </w:p>
    <w:sectPr w:rsidR="00177C6F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5E4AC" w14:textId="77777777" w:rsidR="00370D0D" w:rsidRDefault="00370D0D">
      <w:pPr>
        <w:spacing w:after="0" w:line="240" w:lineRule="auto"/>
      </w:pPr>
      <w:r>
        <w:separator/>
      </w:r>
    </w:p>
  </w:endnote>
  <w:endnote w:type="continuationSeparator" w:id="0">
    <w:p w14:paraId="742F702B" w14:textId="77777777" w:rsidR="00370D0D" w:rsidRDefault="00370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07849"/>
      <w:docPartObj>
        <w:docPartGallery w:val="Page Numbers (Bottom of Page)"/>
        <w:docPartUnique/>
      </w:docPartObj>
    </w:sdtPr>
    <w:sdtEndPr/>
    <w:sdtContent>
      <w:p w14:paraId="1120EE83" w14:textId="77777777" w:rsidR="00177C6F" w:rsidRDefault="00976D2C">
        <w:pPr>
          <w:pStyle w:val="Fuzeile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42392A77" wp14:editId="261EE455">
                  <wp:simplePos x="0" y="0"/>
                  <wp:positionH relativeFrom="column">
                    <wp:posOffset>-889000</wp:posOffset>
                  </wp:positionH>
                  <wp:positionV relativeFrom="paragraph">
                    <wp:posOffset>-1986280</wp:posOffset>
                  </wp:positionV>
                  <wp:extent cx="675640" cy="1808480"/>
                  <wp:effectExtent l="0" t="4445" r="3810" b="1270"/>
                  <wp:wrapNone/>
                  <wp:docPr id="1" name="Text Box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75640" cy="180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2A6733" w14:textId="77777777" w:rsidR="00177C6F" w:rsidRDefault="00976D2C">
                              <w:pPr>
                                <w:rPr>
                                  <w:color w:val="D01D1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color w:val="D01D11"/>
                                  <w:sz w:val="40"/>
                                  <w:szCs w:val="40"/>
                                </w:rPr>
                                <w:t>www.gebs.info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margin">
                    <wp14:pctWidth>40000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42392A77"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6" type="#_x0000_t202" style="position:absolute;left:0;text-align:left;margin-left:-70pt;margin-top:-156.4pt;width:53.2pt;height:142.4pt;z-index:2516674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" filled="f" stroked="f">
                  <v:textbox style="layout-flow:vertical;mso-layout-flow-alt:bottom-to-top;mso-fit-shape-to-text:t">
                    <w:txbxContent>
                      <w:p w14:paraId="0A2A6733" w14:textId="77777777" w:rsidR="00177C6F" w:rsidRDefault="00976D2C">
                        <w:pPr>
                          <w:rPr>
                            <w:color w:val="D01D11"/>
                            <w:sz w:val="40"/>
                            <w:szCs w:val="40"/>
                          </w:rPr>
                        </w:pPr>
                        <w:r>
                          <w:rPr>
                            <w:color w:val="D01D11"/>
                            <w:sz w:val="40"/>
                            <w:szCs w:val="40"/>
                          </w:rPr>
                          <w:t>www.gebs.info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0A87E" w14:textId="77777777" w:rsidR="00370D0D" w:rsidRDefault="00370D0D">
      <w:pPr>
        <w:spacing w:after="0" w:line="240" w:lineRule="auto"/>
      </w:pPr>
      <w:r>
        <w:separator/>
      </w:r>
    </w:p>
  </w:footnote>
  <w:footnote w:type="continuationSeparator" w:id="0">
    <w:p w14:paraId="449DE623" w14:textId="77777777" w:rsidR="00370D0D" w:rsidRDefault="00370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FBCB2" w14:textId="77777777" w:rsidR="00177C6F" w:rsidRDefault="00976D2C">
    <w:pPr>
      <w:pStyle w:val="Kopfzeile"/>
    </w:pPr>
    <w:r>
      <w:rPr>
        <w:noProof/>
      </w:rPr>
      <w:drawing>
        <wp:anchor distT="0" distB="0" distL="114300" distR="114300" simplePos="0" relativeHeight="251660800" behindDoc="1" locked="0" layoutInCell="1" allowOverlap="1" wp14:anchorId="7F8DDCDB" wp14:editId="005EBAEB">
          <wp:simplePos x="0" y="0"/>
          <wp:positionH relativeFrom="column">
            <wp:posOffset>1757680</wp:posOffset>
          </wp:positionH>
          <wp:positionV relativeFrom="paragraph">
            <wp:posOffset>-449580</wp:posOffset>
          </wp:positionV>
          <wp:extent cx="2602865" cy="1590675"/>
          <wp:effectExtent l="19050" t="0" r="6985" b="0"/>
          <wp:wrapTight wrapText="bothSides">
            <wp:wrapPolygon edited="0">
              <wp:start x="-158" y="0"/>
              <wp:lineTo x="-158" y="21471"/>
              <wp:lineTo x="21658" y="21471"/>
              <wp:lineTo x="21658" y="0"/>
              <wp:lineTo x="-158" y="0"/>
            </wp:wrapPolygon>
          </wp:wrapTight>
          <wp:docPr id="8" name="Grafik 7" descr="image0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2865" cy="159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D357880" wp14:editId="175CAA02">
              <wp:simplePos x="0" y="0"/>
              <wp:positionH relativeFrom="column">
                <wp:posOffset>-1019175</wp:posOffset>
              </wp:positionH>
              <wp:positionV relativeFrom="paragraph">
                <wp:posOffset>-535305</wp:posOffset>
              </wp:positionV>
              <wp:extent cx="715645" cy="10819765"/>
              <wp:effectExtent l="0" t="0" r="0" b="254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5645" cy="10819765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A57DE0" id="Rectangle 2" o:spid="_x0000_s1026" style="position:absolute;margin-left:-80.25pt;margin-top:-42.15pt;width:56.35pt;height:851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" fillcolor="#c2d69b [1942]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8F2D8FB" wp14:editId="777AEF3F">
              <wp:simplePos x="0" y="0"/>
              <wp:positionH relativeFrom="column">
                <wp:posOffset>-1185545</wp:posOffset>
              </wp:positionH>
              <wp:positionV relativeFrom="paragraph">
                <wp:posOffset>-535305</wp:posOffset>
              </wp:positionV>
              <wp:extent cx="7981950" cy="1685925"/>
              <wp:effectExtent l="5080" t="7620" r="13970" b="1143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81950" cy="16859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D9F301" id="Rectangle 1" o:spid="_x0000_s1026" style="position:absolute;margin-left:-93.35pt;margin-top:-42.15pt;width:628.5pt;height:132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" filled="f" strokecolor="#c00000"/>
          </w:pict>
        </mc:Fallback>
      </mc:AlternateContent>
    </w:r>
  </w:p>
  <w:p w14:paraId="4926C89D" w14:textId="77777777" w:rsidR="00177C6F" w:rsidRDefault="00177C6F">
    <w:pPr>
      <w:pStyle w:val="Kopfzeile"/>
      <w:jc w:val="center"/>
    </w:pPr>
  </w:p>
  <w:p w14:paraId="6FEB019B" w14:textId="77777777" w:rsidR="00177C6F" w:rsidRDefault="00177C6F">
    <w:pPr>
      <w:pStyle w:val="Kopfzeile"/>
      <w:jc w:val="center"/>
    </w:pPr>
  </w:p>
  <w:p w14:paraId="25A97798" w14:textId="77777777" w:rsidR="00177C6F" w:rsidRDefault="00177C6F">
    <w:pPr>
      <w:pStyle w:val="Kopfzeile"/>
      <w:jc w:val="center"/>
    </w:pPr>
  </w:p>
  <w:p w14:paraId="715DC56D" w14:textId="77777777" w:rsidR="00177C6F" w:rsidRDefault="00177C6F">
    <w:pPr>
      <w:pStyle w:val="Kopfzeile"/>
      <w:jc w:val="center"/>
    </w:pPr>
  </w:p>
  <w:p w14:paraId="356BE42E" w14:textId="77777777" w:rsidR="00177C6F" w:rsidRDefault="00177C6F">
    <w:pPr>
      <w:pStyle w:val="Kopfzeile"/>
      <w:jc w:val="center"/>
    </w:pPr>
  </w:p>
  <w:p w14:paraId="071D7CAD" w14:textId="77777777" w:rsidR="00177C6F" w:rsidRDefault="00177C6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96C6F"/>
    <w:multiLevelType w:val="hybridMultilevel"/>
    <w:tmpl w:val="3E48CC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351CE"/>
    <w:multiLevelType w:val="hybridMultilevel"/>
    <w:tmpl w:val="5560A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E6319"/>
    <w:multiLevelType w:val="hybridMultilevel"/>
    <w:tmpl w:val="0D8C30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C2D46"/>
    <w:multiLevelType w:val="hybridMultilevel"/>
    <w:tmpl w:val="02CA6E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E6F64"/>
    <w:multiLevelType w:val="hybridMultilevel"/>
    <w:tmpl w:val="193EDA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631355"/>
    <w:multiLevelType w:val="hybridMultilevel"/>
    <w:tmpl w:val="CB760F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130E8"/>
    <w:multiLevelType w:val="hybridMultilevel"/>
    <w:tmpl w:val="F1DE8C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421331"/>
    <w:multiLevelType w:val="hybridMultilevel"/>
    <w:tmpl w:val="CA4EC0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293955">
    <w:abstractNumId w:val="2"/>
  </w:num>
  <w:num w:numId="2" w16cid:durableId="1871070028">
    <w:abstractNumId w:val="6"/>
  </w:num>
  <w:num w:numId="3" w16cid:durableId="637607770">
    <w:abstractNumId w:val="1"/>
  </w:num>
  <w:num w:numId="4" w16cid:durableId="1841389924">
    <w:abstractNumId w:val="3"/>
  </w:num>
  <w:num w:numId="5" w16cid:durableId="1411122075">
    <w:abstractNumId w:val="7"/>
  </w:num>
  <w:num w:numId="6" w16cid:durableId="229851274">
    <w:abstractNumId w:val="4"/>
  </w:num>
  <w:num w:numId="7" w16cid:durableId="1998265260">
    <w:abstractNumId w:val="5"/>
  </w:num>
  <w:num w:numId="8" w16cid:durableId="4772673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#365922,#31511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9032067-7F3B-4D63-A918-8C6AFD537289}"/>
    <w:docVar w:name="dgnword-eventsink" w:val="572079760"/>
  </w:docVars>
  <w:rsids>
    <w:rsidRoot w:val="00177C6F"/>
    <w:rsid w:val="00011070"/>
    <w:rsid w:val="00015C75"/>
    <w:rsid w:val="00022275"/>
    <w:rsid w:val="00022591"/>
    <w:rsid w:val="000623D5"/>
    <w:rsid w:val="00082E6B"/>
    <w:rsid w:val="00095DBE"/>
    <w:rsid w:val="000B6F54"/>
    <w:rsid w:val="000F342B"/>
    <w:rsid w:val="000F42C9"/>
    <w:rsid w:val="00142642"/>
    <w:rsid w:val="0015382E"/>
    <w:rsid w:val="00154B6E"/>
    <w:rsid w:val="0015719A"/>
    <w:rsid w:val="00157D32"/>
    <w:rsid w:val="00177C6F"/>
    <w:rsid w:val="00181063"/>
    <w:rsid w:val="00192DDE"/>
    <w:rsid w:val="001C191F"/>
    <w:rsid w:val="001D68D7"/>
    <w:rsid w:val="001D76AE"/>
    <w:rsid w:val="00201BA8"/>
    <w:rsid w:val="00206573"/>
    <w:rsid w:val="0021230C"/>
    <w:rsid w:val="00212C1D"/>
    <w:rsid w:val="00215C51"/>
    <w:rsid w:val="00222F47"/>
    <w:rsid w:val="0022733A"/>
    <w:rsid w:val="00231160"/>
    <w:rsid w:val="00282838"/>
    <w:rsid w:val="002D784A"/>
    <w:rsid w:val="002E4953"/>
    <w:rsid w:val="00304745"/>
    <w:rsid w:val="0030593E"/>
    <w:rsid w:val="003205A1"/>
    <w:rsid w:val="00361907"/>
    <w:rsid w:val="00370222"/>
    <w:rsid w:val="00370D0D"/>
    <w:rsid w:val="00375162"/>
    <w:rsid w:val="00377E1A"/>
    <w:rsid w:val="003B6FD5"/>
    <w:rsid w:val="003E113E"/>
    <w:rsid w:val="003E2C44"/>
    <w:rsid w:val="00414B01"/>
    <w:rsid w:val="004167AF"/>
    <w:rsid w:val="00430040"/>
    <w:rsid w:val="00452EF6"/>
    <w:rsid w:val="004629AA"/>
    <w:rsid w:val="00462D1A"/>
    <w:rsid w:val="00491FCA"/>
    <w:rsid w:val="004A193D"/>
    <w:rsid w:val="004A45FC"/>
    <w:rsid w:val="004B2D0B"/>
    <w:rsid w:val="004B688E"/>
    <w:rsid w:val="004D4A8B"/>
    <w:rsid w:val="004E1B3C"/>
    <w:rsid w:val="004F5856"/>
    <w:rsid w:val="004F5A14"/>
    <w:rsid w:val="0050667A"/>
    <w:rsid w:val="00517E92"/>
    <w:rsid w:val="0052035A"/>
    <w:rsid w:val="00556DCA"/>
    <w:rsid w:val="00563924"/>
    <w:rsid w:val="00584D0F"/>
    <w:rsid w:val="005C5036"/>
    <w:rsid w:val="005C5AB2"/>
    <w:rsid w:val="005D6553"/>
    <w:rsid w:val="00623E10"/>
    <w:rsid w:val="00637E78"/>
    <w:rsid w:val="00660475"/>
    <w:rsid w:val="006740CA"/>
    <w:rsid w:val="006820F0"/>
    <w:rsid w:val="00695678"/>
    <w:rsid w:val="006A1627"/>
    <w:rsid w:val="006C2D69"/>
    <w:rsid w:val="007253C4"/>
    <w:rsid w:val="00740BBD"/>
    <w:rsid w:val="007B72F2"/>
    <w:rsid w:val="007D7CBC"/>
    <w:rsid w:val="007E2F0B"/>
    <w:rsid w:val="007E3226"/>
    <w:rsid w:val="007E3408"/>
    <w:rsid w:val="007F2788"/>
    <w:rsid w:val="007F79CC"/>
    <w:rsid w:val="00827CFA"/>
    <w:rsid w:val="0084111C"/>
    <w:rsid w:val="00842F7A"/>
    <w:rsid w:val="00864911"/>
    <w:rsid w:val="0087081F"/>
    <w:rsid w:val="00874AD1"/>
    <w:rsid w:val="008C77F6"/>
    <w:rsid w:val="008D0080"/>
    <w:rsid w:val="008D5221"/>
    <w:rsid w:val="008F4FCF"/>
    <w:rsid w:val="00915988"/>
    <w:rsid w:val="009530E2"/>
    <w:rsid w:val="00976D2C"/>
    <w:rsid w:val="00982313"/>
    <w:rsid w:val="009902F2"/>
    <w:rsid w:val="009A7249"/>
    <w:rsid w:val="009C23E5"/>
    <w:rsid w:val="009C6B7E"/>
    <w:rsid w:val="00A05FAE"/>
    <w:rsid w:val="00A07E70"/>
    <w:rsid w:val="00A10887"/>
    <w:rsid w:val="00A12F75"/>
    <w:rsid w:val="00A25246"/>
    <w:rsid w:val="00A41A74"/>
    <w:rsid w:val="00A507F6"/>
    <w:rsid w:val="00A55D0B"/>
    <w:rsid w:val="00AA3B83"/>
    <w:rsid w:val="00AD14EE"/>
    <w:rsid w:val="00AD708B"/>
    <w:rsid w:val="00B14A21"/>
    <w:rsid w:val="00B21A23"/>
    <w:rsid w:val="00B24240"/>
    <w:rsid w:val="00B31F30"/>
    <w:rsid w:val="00BB6EBA"/>
    <w:rsid w:val="00BC3813"/>
    <w:rsid w:val="00BC53AF"/>
    <w:rsid w:val="00BC6401"/>
    <w:rsid w:val="00BE0020"/>
    <w:rsid w:val="00BE1898"/>
    <w:rsid w:val="00C05E2F"/>
    <w:rsid w:val="00C07492"/>
    <w:rsid w:val="00C15F6D"/>
    <w:rsid w:val="00C224FF"/>
    <w:rsid w:val="00C86B4D"/>
    <w:rsid w:val="00C87F60"/>
    <w:rsid w:val="00CA2283"/>
    <w:rsid w:val="00CC5461"/>
    <w:rsid w:val="00D05554"/>
    <w:rsid w:val="00D31070"/>
    <w:rsid w:val="00D41735"/>
    <w:rsid w:val="00D82CE5"/>
    <w:rsid w:val="00D91700"/>
    <w:rsid w:val="00DE2AB9"/>
    <w:rsid w:val="00DF4875"/>
    <w:rsid w:val="00E0143F"/>
    <w:rsid w:val="00E016A3"/>
    <w:rsid w:val="00E018D2"/>
    <w:rsid w:val="00E06BB3"/>
    <w:rsid w:val="00E313D1"/>
    <w:rsid w:val="00E5563A"/>
    <w:rsid w:val="00E5661F"/>
    <w:rsid w:val="00E6019C"/>
    <w:rsid w:val="00E70653"/>
    <w:rsid w:val="00E93453"/>
    <w:rsid w:val="00EA0B95"/>
    <w:rsid w:val="00EB1B85"/>
    <w:rsid w:val="00F6017F"/>
    <w:rsid w:val="00F62174"/>
    <w:rsid w:val="00F72011"/>
    <w:rsid w:val="00F82B02"/>
    <w:rsid w:val="00F86B3B"/>
    <w:rsid w:val="00F92440"/>
    <w:rsid w:val="00F94DD9"/>
    <w:rsid w:val="00FC0CCE"/>
    <w:rsid w:val="00FC69DB"/>
    <w:rsid w:val="00FC78C3"/>
    <w:rsid w:val="00FD2720"/>
    <w:rsid w:val="00FF10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365922,#31511f"/>
    </o:shapedefaults>
    <o:shapelayout v:ext="edit">
      <o:idmap v:ext="edit" data="2"/>
    </o:shapelayout>
  </w:shapeDefaults>
  <w:decimalSymbol w:val=","/>
  <w:listSeparator w:val=";"/>
  <w14:docId w14:val="634998BE"/>
  <w15:docId w15:val="{1538F0A7-C46B-4465-80FA-385C56BC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StandardWeb">
    <w:name w:val="Normal (Web)"/>
    <w:basedOn w:val="Standard"/>
    <w:uiPriority w:val="99"/>
    <w:unhideWhenUsed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pPr>
      <w:spacing w:after="0" w:line="240" w:lineRule="auto"/>
    </w:pPr>
  </w:style>
  <w:style w:type="table" w:styleId="HelleListe-Akzent3">
    <w:name w:val="Light List Accent 3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Schattierung-Akzent2">
    <w:name w:val="Light Shading Accent 2"/>
    <w:basedOn w:val="NormaleTabelle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Raster-Akzent3">
    <w:name w:val="Light Grid Accent 3"/>
    <w:basedOn w:val="NormaleTabelle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MittlereSchattierung1-Akzent3">
    <w:name w:val="Medium Shading 1 Accent 3"/>
    <w:basedOn w:val="NormaleTabelle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Liste1-Akzent3">
    <w:name w:val="Medium List 1 Accent 3"/>
    <w:basedOn w:val="NormaleTabel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paragraph" w:styleId="HTMLAdresse">
    <w:name w:val="HTML Address"/>
    <w:basedOn w:val="Standard"/>
    <w:link w:val="HTMLAdresseZchn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tribe-address">
    <w:name w:val="tribe-address"/>
    <w:basedOn w:val="Absatz-Standardschriftart"/>
  </w:style>
  <w:style w:type="character" w:customStyle="1" w:styleId="tribe-street-address">
    <w:name w:val="tribe-street-address"/>
    <w:basedOn w:val="Absatz-Standardschriftart"/>
  </w:style>
  <w:style w:type="character" w:customStyle="1" w:styleId="tribe-locality">
    <w:name w:val="tribe-locality"/>
    <w:basedOn w:val="Absatz-Standardschriftart"/>
  </w:style>
  <w:style w:type="character" w:customStyle="1" w:styleId="tribe-delimiter">
    <w:name w:val="tribe-delimiter"/>
    <w:basedOn w:val="Absatz-Standardschriftart"/>
  </w:style>
  <w:style w:type="character" w:customStyle="1" w:styleId="tribe-postal-code">
    <w:name w:val="tribe-postal-code"/>
    <w:basedOn w:val="Absatz-Standardschriftart"/>
  </w:style>
  <w:style w:type="character" w:customStyle="1" w:styleId="tribe-country-name">
    <w:name w:val="tribe-country-name"/>
    <w:basedOn w:val="Absatz-Standardschriftart"/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8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8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56514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82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26815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752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844759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717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1678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240948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1683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2994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3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2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18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4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28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419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846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7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153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6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96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9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46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22054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35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6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440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832410">
                                      <w:marLeft w:val="0"/>
                                      <w:marRight w:val="0"/>
                                      <w:marTop w:val="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867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597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37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4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4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88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46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bs.inf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A3233-3F51-4B64-9BBB-8740BBE31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MWP</Company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Quardt</dc:creator>
  <cp:lastModifiedBy>Quardt, Gabriele</cp:lastModifiedBy>
  <cp:revision>3</cp:revision>
  <cp:lastPrinted>2024-02-19T14:46:00Z</cp:lastPrinted>
  <dcterms:created xsi:type="dcterms:W3CDTF">2026-11-06T14:15:00Z</dcterms:created>
  <dcterms:modified xsi:type="dcterms:W3CDTF">2026-11-06T15:10:00Z</dcterms:modified>
</cp:coreProperties>
</file>