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29F4" w14:textId="00447C17" w:rsidR="00791BF9" w:rsidRPr="009C5AB1" w:rsidRDefault="00395D3D" w:rsidP="009C5AB1">
      <w:pPr>
        <w:spacing w:after="0" w:line="240" w:lineRule="auto"/>
        <w:jc w:val="center"/>
        <w:outlineLvl w:val="0"/>
        <w:rPr>
          <w:rFonts w:ascii="Corbel" w:hAnsi="Corbel" w:cs="Calibri"/>
          <w:b/>
          <w:bCs/>
          <w:color w:val="000000"/>
          <w:sz w:val="24"/>
          <w:szCs w:val="24"/>
        </w:rPr>
      </w:pPr>
      <w:proofErr w:type="spellStart"/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t>DawI</w:t>
      </w:r>
      <w:proofErr w:type="spellEnd"/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t>-</w:t>
      </w:r>
      <w:r w:rsidR="00147AAA" w:rsidRPr="009C5AB1">
        <w:rPr>
          <w:rFonts w:ascii="Corbel" w:hAnsi="Corbel" w:cs="Calibri"/>
          <w:b/>
          <w:bCs/>
          <w:color w:val="000000"/>
          <w:sz w:val="24"/>
          <w:szCs w:val="24"/>
        </w:rPr>
        <w:t>Compact</w:t>
      </w:r>
      <w:r w:rsidR="00F923AB" w:rsidRPr="009C5AB1">
        <w:rPr>
          <w:rFonts w:ascii="Corbel" w:hAnsi="Corbel" w:cs="Calibri"/>
          <w:b/>
          <w:bCs/>
          <w:color w:val="000000"/>
          <w:sz w:val="24"/>
          <w:szCs w:val="24"/>
        </w:rPr>
        <w:t>:</w:t>
      </w:r>
    </w:p>
    <w:p w14:paraId="2D1F2CE2" w14:textId="79BE7AB3" w:rsidR="000D3609" w:rsidRPr="009C5AB1" w:rsidRDefault="00F923AB" w:rsidP="00132D90">
      <w:pPr>
        <w:spacing w:after="0" w:line="240" w:lineRule="auto"/>
        <w:jc w:val="center"/>
        <w:outlineLvl w:val="0"/>
        <w:rPr>
          <w:rFonts w:ascii="Corbel" w:hAnsi="Corbel" w:cs="Calibri"/>
          <w:b/>
          <w:bCs/>
          <w:color w:val="000000"/>
          <w:sz w:val="24"/>
          <w:szCs w:val="24"/>
        </w:rPr>
      </w:pPr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br/>
      </w:r>
      <w:r w:rsidR="000D3609" w:rsidRPr="009C5AB1">
        <w:rPr>
          <w:rFonts w:ascii="Corbel" w:hAnsi="Corbel" w:cs="Calibri"/>
          <w:b/>
          <w:bCs/>
          <w:color w:val="000000"/>
          <w:sz w:val="24"/>
          <w:szCs w:val="24"/>
        </w:rPr>
        <w:t xml:space="preserve">Betrauung mit einer </w:t>
      </w:r>
      <w:proofErr w:type="spellStart"/>
      <w:r w:rsidR="000D3609" w:rsidRPr="009C5AB1">
        <w:rPr>
          <w:rFonts w:ascii="Corbel" w:hAnsi="Corbel" w:cs="Calibri"/>
          <w:b/>
          <w:bCs/>
          <w:color w:val="000000"/>
          <w:sz w:val="24"/>
          <w:szCs w:val="24"/>
        </w:rPr>
        <w:t>DawI</w:t>
      </w:r>
      <w:proofErr w:type="spellEnd"/>
      <w:r w:rsidR="000D3609" w:rsidRPr="009C5AB1">
        <w:rPr>
          <w:rFonts w:ascii="Corbel" w:hAnsi="Corbel" w:cs="Calibri"/>
          <w:b/>
          <w:bCs/>
          <w:color w:val="000000"/>
          <w:sz w:val="24"/>
          <w:szCs w:val="24"/>
        </w:rPr>
        <w:t xml:space="preserve"> -</w:t>
      </w:r>
    </w:p>
    <w:p w14:paraId="4C879E4F" w14:textId="51281A76" w:rsidR="00791BF9" w:rsidRPr="009C5AB1" w:rsidRDefault="000D3609" w:rsidP="00132D90">
      <w:pPr>
        <w:spacing w:after="0" w:line="240" w:lineRule="auto"/>
        <w:jc w:val="center"/>
        <w:outlineLvl w:val="0"/>
        <w:rPr>
          <w:rFonts w:ascii="Corbel" w:hAnsi="Corbel" w:cs="Calibri"/>
          <w:b/>
          <w:bCs/>
          <w:color w:val="000000"/>
          <w:sz w:val="24"/>
          <w:szCs w:val="24"/>
        </w:rPr>
      </w:pPr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t>was gilt es aus vergabe</w:t>
      </w:r>
      <w:r w:rsidR="00791BF9" w:rsidRPr="009C5AB1">
        <w:rPr>
          <w:rFonts w:ascii="Corbel" w:hAnsi="Corbel" w:cs="Calibri"/>
          <w:b/>
          <w:bCs/>
          <w:color w:val="000000"/>
          <w:sz w:val="24"/>
          <w:szCs w:val="24"/>
        </w:rPr>
        <w:t>-</w:t>
      </w:r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t xml:space="preserve"> und zuwendungsrechtlicher Sicht zu beachten </w:t>
      </w:r>
    </w:p>
    <w:p w14:paraId="03759E01" w14:textId="3499E678" w:rsidR="00B673D4" w:rsidRPr="009C5AB1" w:rsidRDefault="00791BF9" w:rsidP="00132D90">
      <w:pPr>
        <w:spacing w:after="0" w:line="240" w:lineRule="auto"/>
        <w:jc w:val="center"/>
        <w:outlineLvl w:val="0"/>
        <w:rPr>
          <w:rFonts w:ascii="Corbel" w:hAnsi="Corbel" w:cs="Calibri"/>
          <w:b/>
          <w:bCs/>
          <w:color w:val="000000"/>
          <w:sz w:val="24"/>
          <w:szCs w:val="24"/>
        </w:rPr>
      </w:pPr>
      <w:r w:rsidRPr="009C5AB1">
        <w:rPr>
          <w:rFonts w:ascii="Corbel" w:hAnsi="Corbel" w:cs="Calibri"/>
          <w:b/>
          <w:bCs/>
          <w:color w:val="000000"/>
          <w:sz w:val="24"/>
          <w:szCs w:val="24"/>
        </w:rPr>
        <w:t>und wo liegen die steuerlichen Stolpersteine?</w:t>
      </w:r>
    </w:p>
    <w:p w14:paraId="684E7F92" w14:textId="77777777" w:rsidR="00830EA1" w:rsidRPr="009C5AB1" w:rsidRDefault="00830EA1" w:rsidP="00132D90">
      <w:pPr>
        <w:spacing w:after="0" w:line="240" w:lineRule="auto"/>
        <w:jc w:val="center"/>
        <w:outlineLvl w:val="0"/>
        <w:rPr>
          <w:rFonts w:ascii="Corbel" w:hAnsi="Corbel" w:cs="Calibri"/>
          <w:b/>
          <w:bCs/>
          <w:color w:val="000000"/>
          <w:sz w:val="24"/>
          <w:szCs w:val="24"/>
        </w:rPr>
      </w:pPr>
    </w:p>
    <w:p w14:paraId="5FC82F18" w14:textId="11469B49" w:rsidR="00F923AB" w:rsidRPr="009C5AB1" w:rsidRDefault="003E78BD" w:rsidP="00F923AB">
      <w:pPr>
        <w:spacing w:after="0" w:line="240" w:lineRule="auto"/>
        <w:jc w:val="center"/>
        <w:outlineLvl w:val="0"/>
        <w:rPr>
          <w:rFonts w:ascii="Corbel" w:hAnsi="Corbel" w:cs="Calibri"/>
          <w:color w:val="000000"/>
          <w:sz w:val="24"/>
          <w:szCs w:val="24"/>
        </w:rPr>
      </w:pPr>
      <w:r w:rsidRPr="009C5AB1">
        <w:rPr>
          <w:rFonts w:ascii="Corbel" w:hAnsi="Corbel" w:cs="Calibri"/>
          <w:sz w:val="24"/>
          <w:szCs w:val="24"/>
        </w:rPr>
        <w:t xml:space="preserve">am </w:t>
      </w:r>
      <w:r w:rsidR="00E217D4" w:rsidRPr="009C5AB1">
        <w:rPr>
          <w:rFonts w:ascii="Corbel" w:hAnsi="Corbel" w:cs="Calibri"/>
          <w:sz w:val="24"/>
          <w:szCs w:val="24"/>
        </w:rPr>
        <w:t>2</w:t>
      </w:r>
      <w:r w:rsidR="000D3609" w:rsidRPr="009C5AB1">
        <w:rPr>
          <w:rFonts w:ascii="Corbel" w:hAnsi="Corbel" w:cs="Calibri"/>
          <w:sz w:val="24"/>
          <w:szCs w:val="24"/>
        </w:rPr>
        <w:t>8</w:t>
      </w:r>
      <w:r w:rsidR="00E217D4" w:rsidRPr="009C5AB1">
        <w:rPr>
          <w:rFonts w:ascii="Corbel" w:hAnsi="Corbel" w:cs="Calibri"/>
          <w:sz w:val="24"/>
          <w:szCs w:val="24"/>
        </w:rPr>
        <w:t xml:space="preserve">. </w:t>
      </w:r>
      <w:r w:rsidR="000D3609" w:rsidRPr="009C5AB1">
        <w:rPr>
          <w:rFonts w:ascii="Corbel" w:hAnsi="Corbel" w:cs="Calibri"/>
          <w:sz w:val="24"/>
          <w:szCs w:val="24"/>
        </w:rPr>
        <w:t>Mai</w:t>
      </w:r>
      <w:r w:rsidR="00E217D4" w:rsidRPr="009C5AB1">
        <w:rPr>
          <w:rFonts w:ascii="Corbel" w:hAnsi="Corbel" w:cs="Calibri"/>
          <w:sz w:val="24"/>
          <w:szCs w:val="24"/>
        </w:rPr>
        <w:t xml:space="preserve"> </w:t>
      </w:r>
      <w:r w:rsidR="003B2E34" w:rsidRPr="009C5AB1">
        <w:rPr>
          <w:rFonts w:ascii="Corbel" w:hAnsi="Corbel" w:cs="Calibri"/>
          <w:sz w:val="24"/>
          <w:szCs w:val="24"/>
        </w:rPr>
        <w:t>202</w:t>
      </w:r>
      <w:r w:rsidR="00830EA1" w:rsidRPr="009C5AB1">
        <w:rPr>
          <w:rFonts w:ascii="Corbel" w:hAnsi="Corbel" w:cs="Calibri"/>
          <w:sz w:val="24"/>
          <w:szCs w:val="24"/>
        </w:rPr>
        <w:t>6</w:t>
      </w:r>
      <w:r w:rsidR="00F923AB" w:rsidRPr="009C5AB1">
        <w:rPr>
          <w:rFonts w:ascii="Corbel" w:hAnsi="Corbel" w:cs="Calibri"/>
          <w:sz w:val="24"/>
          <w:szCs w:val="24"/>
        </w:rPr>
        <w:t xml:space="preserve"> </w:t>
      </w:r>
      <w:r w:rsidR="00F923AB" w:rsidRPr="009C5AB1">
        <w:rPr>
          <w:rFonts w:ascii="Corbel" w:hAnsi="Corbel" w:cs="Calibri"/>
          <w:color w:val="000000"/>
          <w:sz w:val="24"/>
          <w:szCs w:val="24"/>
        </w:rPr>
        <w:t>(Webinar)</w:t>
      </w:r>
    </w:p>
    <w:p w14:paraId="4F0E3153" w14:textId="77777777" w:rsidR="00640F74" w:rsidRPr="009C5AB1" w:rsidRDefault="00640F74" w:rsidP="00F923AB">
      <w:pPr>
        <w:spacing w:after="0" w:line="240" w:lineRule="auto"/>
        <w:jc w:val="center"/>
        <w:outlineLvl w:val="0"/>
        <w:rPr>
          <w:rFonts w:ascii="Corbel" w:hAnsi="Corbel" w:cs="Calibri"/>
          <w:color w:val="000000"/>
          <w:sz w:val="24"/>
          <w:szCs w:val="24"/>
        </w:rPr>
      </w:pPr>
    </w:p>
    <w:p w14:paraId="2F77B20D" w14:textId="77777777" w:rsidR="00F03878" w:rsidRDefault="00395D3D" w:rsidP="009C5AB1">
      <w:pPr>
        <w:tabs>
          <w:tab w:val="left" w:pos="2977"/>
        </w:tabs>
        <w:spacing w:line="240" w:lineRule="auto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 xml:space="preserve">Diese Veranstaltung beleuchtet die rechtlichen Anforderungen an den Betrauungsakt im Kontext von Dienstleistungen von allgemeinem wirtschaftlichem Interesse jenseits der üblichen beihilferechtlichen Fragestellungen. </w:t>
      </w:r>
    </w:p>
    <w:p w14:paraId="39F222D6" w14:textId="13520829" w:rsidR="00395D3D" w:rsidRPr="009C5AB1" w:rsidRDefault="00395D3D" w:rsidP="009C5AB1">
      <w:pPr>
        <w:tabs>
          <w:tab w:val="left" w:pos="2977"/>
        </w:tabs>
        <w:spacing w:line="240" w:lineRule="auto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 xml:space="preserve">Zunächst befassen wir uns mit der systematischen Abgrenzung zwischen Auftrags- und Zuwendungsverhältnis. Daran anknüpfend </w:t>
      </w:r>
      <w:r w:rsidR="009C5AB1" w:rsidRPr="009C5AB1">
        <w:rPr>
          <w:rFonts w:ascii="Corbel" w:hAnsi="Corbel"/>
          <w:sz w:val="24"/>
          <w:szCs w:val="24"/>
        </w:rPr>
        <w:t xml:space="preserve">werden wir die steuerlichen Konsequenzen dieser Alternativen insbesondere im Hinblick auf </w:t>
      </w:r>
      <w:r w:rsidR="00C242B7">
        <w:rPr>
          <w:rFonts w:ascii="Corbel" w:hAnsi="Corbel"/>
          <w:sz w:val="24"/>
          <w:szCs w:val="24"/>
        </w:rPr>
        <w:t xml:space="preserve">die </w:t>
      </w:r>
      <w:r w:rsidR="009C5AB1" w:rsidRPr="009C5AB1">
        <w:rPr>
          <w:rFonts w:ascii="Corbel" w:hAnsi="Corbel"/>
          <w:sz w:val="24"/>
          <w:szCs w:val="24"/>
        </w:rPr>
        <w:t xml:space="preserve">Körperschaft- und Umsatzsteuer analysieren und dabei typische Anwendungsfragen praxisnah vertiefen. </w:t>
      </w:r>
    </w:p>
    <w:p w14:paraId="45147C3C" w14:textId="77777777" w:rsidR="00395D3D" w:rsidRPr="009C5AB1" w:rsidRDefault="00395D3D" w:rsidP="009C5AB1">
      <w:pPr>
        <w:tabs>
          <w:tab w:val="left" w:pos="2977"/>
        </w:tabs>
        <w:spacing w:line="240" w:lineRule="auto"/>
        <w:jc w:val="both"/>
        <w:rPr>
          <w:rFonts w:ascii="Corbel" w:hAnsi="Corbel"/>
          <w:b/>
          <w:bCs/>
          <w:sz w:val="24"/>
          <w:szCs w:val="24"/>
        </w:rPr>
      </w:pPr>
    </w:p>
    <w:p w14:paraId="68BA18A9" w14:textId="192F4270" w:rsidR="009E380D" w:rsidRPr="009C5AB1" w:rsidRDefault="00B249F1" w:rsidP="007C09A9">
      <w:pPr>
        <w:tabs>
          <w:tab w:val="left" w:pos="2977"/>
        </w:tabs>
        <w:spacing w:line="240" w:lineRule="auto"/>
        <w:rPr>
          <w:rFonts w:ascii="Corbel" w:hAnsi="Corbel" w:cs="Times New Roman"/>
          <w:i/>
          <w:sz w:val="24"/>
          <w:szCs w:val="24"/>
        </w:rPr>
      </w:pPr>
      <w:r w:rsidRPr="009C5AB1">
        <w:rPr>
          <w:rFonts w:ascii="Corbel" w:hAnsi="Corbel"/>
          <w:b/>
          <w:bCs/>
          <w:sz w:val="24"/>
          <w:szCs w:val="24"/>
        </w:rPr>
        <w:t xml:space="preserve">Vortragende: </w:t>
      </w:r>
    </w:p>
    <w:p w14:paraId="799DC7BF" w14:textId="24C6D675" w:rsidR="00D81873" w:rsidRPr="009C5AB1" w:rsidRDefault="00791BF9" w:rsidP="0090285E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rPr>
          <w:rFonts w:ascii="Corbel" w:eastAsia="Times New Roman" w:hAnsi="Corbel" w:cstheme="minorHAnsi"/>
          <w:sz w:val="24"/>
          <w:szCs w:val="24"/>
        </w:rPr>
      </w:pPr>
      <w:r w:rsidRPr="009C5AB1">
        <w:rPr>
          <w:rFonts w:ascii="Corbel" w:eastAsia="Times New Roman" w:hAnsi="Corbel" w:cstheme="minorHAnsi"/>
          <w:sz w:val="24"/>
          <w:szCs w:val="24"/>
        </w:rPr>
        <w:t xml:space="preserve">Julia Lipinsky, M.E.S., Rechtsanwältin, </w:t>
      </w:r>
      <w:r w:rsidR="00D81873" w:rsidRPr="009C5AB1">
        <w:rPr>
          <w:rFonts w:ascii="Corbel" w:eastAsia="Times New Roman" w:hAnsi="Corbel" w:cstheme="minorHAnsi"/>
          <w:sz w:val="24"/>
          <w:szCs w:val="24"/>
        </w:rPr>
        <w:t>Becker Büttner Held</w:t>
      </w:r>
    </w:p>
    <w:p w14:paraId="7100D5B4" w14:textId="7BC73846" w:rsidR="00095D01" w:rsidRPr="009C5AB1" w:rsidRDefault="00791BF9" w:rsidP="00791BF9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9C5AB1">
        <w:rPr>
          <w:rFonts w:ascii="Corbel" w:eastAsia="Times New Roman" w:hAnsi="Corbel" w:cstheme="minorHAnsi"/>
          <w:sz w:val="24"/>
          <w:szCs w:val="24"/>
        </w:rPr>
        <w:t>Hilda Faut, Rechtsanwältin, Becker Büttner Held</w:t>
      </w:r>
    </w:p>
    <w:p w14:paraId="263FF0BB" w14:textId="77777777" w:rsidR="00095D01" w:rsidRDefault="00095D01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0DB4E121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3CF8EBF4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495CE0C6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1347D805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447767B6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2E3275CD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3E2568F3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4A7E0BDE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1353171F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2FDDF56C" w14:textId="77777777" w:rsidR="00F03878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7E74F679" w14:textId="77777777" w:rsidR="00F03878" w:rsidRPr="009C5AB1" w:rsidRDefault="00F03878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53D7AF40" w14:textId="77777777" w:rsidR="00095D01" w:rsidRPr="009C5AB1" w:rsidRDefault="00095D01" w:rsidP="007C09A9">
      <w:pPr>
        <w:tabs>
          <w:tab w:val="left" w:pos="2977"/>
        </w:tabs>
        <w:spacing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31DDC94E" w14:textId="402F03D7" w:rsidR="00635BB9" w:rsidRPr="009C5AB1" w:rsidRDefault="00635BB9" w:rsidP="00635BB9">
      <w:pPr>
        <w:tabs>
          <w:tab w:val="left" w:pos="2977"/>
        </w:tabs>
        <w:spacing w:line="240" w:lineRule="auto"/>
        <w:rPr>
          <w:rFonts w:ascii="Corbel" w:hAnsi="Corbel" w:cs="Times New Roman"/>
          <w:i/>
          <w:iCs/>
          <w:sz w:val="24"/>
          <w:szCs w:val="24"/>
        </w:rPr>
      </w:pPr>
      <w:r w:rsidRPr="009C5AB1">
        <w:rPr>
          <w:rFonts w:ascii="Corbel" w:hAnsi="Corbel" w:cs="Times New Roman"/>
          <w:b/>
          <w:bCs/>
          <w:sz w:val="24"/>
          <w:szCs w:val="24"/>
        </w:rPr>
        <w:lastRenderedPageBreak/>
        <w:t>Moderation:</w:t>
      </w:r>
      <w:r w:rsidR="002D2A70" w:rsidRPr="009C5AB1">
        <w:rPr>
          <w:rFonts w:ascii="Corbel" w:hAnsi="Corbel" w:cs="Times New Roman"/>
          <w:b/>
          <w:bCs/>
          <w:sz w:val="24"/>
          <w:szCs w:val="24"/>
        </w:rPr>
        <w:t xml:space="preserve"> </w:t>
      </w:r>
      <w:r w:rsidRPr="009C5AB1">
        <w:rPr>
          <w:rFonts w:ascii="Corbel" w:hAnsi="Corbel" w:cs="Times New Roman"/>
          <w:i/>
          <w:iCs/>
          <w:sz w:val="24"/>
          <w:szCs w:val="24"/>
        </w:rPr>
        <w:t>Gabriele Quardt, Rechtsanwältin Becker Büttner Held</w:t>
      </w:r>
    </w:p>
    <w:tbl>
      <w:tblPr>
        <w:tblStyle w:val="HellesRaster-Akzent3"/>
        <w:tblW w:w="10062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2050"/>
        <w:gridCol w:w="8012"/>
      </w:tblGrid>
      <w:tr w:rsidR="004456B9" w:rsidRPr="009C5AB1" w14:paraId="2E91419B" w14:textId="77777777" w:rsidTr="00F92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1DF72AB3" w14:textId="68BF047E" w:rsidR="004456B9" w:rsidRPr="009C5AB1" w:rsidRDefault="008B0E3C">
            <w:pPr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 xml:space="preserve">Ab </w:t>
            </w:r>
            <w:r w:rsidR="0090285E" w:rsidRPr="009C5AB1">
              <w:rPr>
                <w:rFonts w:ascii="Corbel" w:hAnsi="Corbel" w:cs="Times New Roman"/>
                <w:sz w:val="24"/>
                <w:szCs w:val="24"/>
              </w:rPr>
              <w:t>8</w:t>
            </w:r>
            <w:r w:rsidR="004456B9" w:rsidRPr="009C5AB1">
              <w:rPr>
                <w:rFonts w:ascii="Corbel" w:hAnsi="Corbel" w:cs="Times New Roman"/>
                <w:sz w:val="24"/>
                <w:szCs w:val="24"/>
              </w:rPr>
              <w:t>:</w:t>
            </w:r>
            <w:r w:rsidR="0090285E" w:rsidRPr="009C5AB1">
              <w:rPr>
                <w:rFonts w:ascii="Corbel" w:hAnsi="Corbel" w:cs="Times New Roman"/>
                <w:sz w:val="24"/>
                <w:szCs w:val="24"/>
              </w:rPr>
              <w:t>3</w:t>
            </w:r>
            <w:r w:rsidR="00B249F1" w:rsidRPr="009C5AB1">
              <w:rPr>
                <w:rFonts w:ascii="Corbel" w:hAnsi="Corbel" w:cs="Times New Roman"/>
                <w:sz w:val="24"/>
                <w:szCs w:val="24"/>
              </w:rPr>
              <w:t>0</w:t>
            </w:r>
            <w:r w:rsidR="004456B9" w:rsidRPr="009C5AB1">
              <w:rPr>
                <w:rFonts w:ascii="Corbel" w:hAnsi="Corbel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2E2DCFFF" w14:textId="7F240B67" w:rsidR="004456B9" w:rsidRPr="009C5AB1" w:rsidRDefault="008B0E3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Times New Roman"/>
                <w:b w:val="0"/>
              </w:rPr>
            </w:pPr>
            <w:r w:rsidRPr="009C5AB1">
              <w:rPr>
                <w:rFonts w:ascii="Corbel" w:hAnsi="Corbel" w:cs="Times New Roman"/>
                <w:b w:val="0"/>
              </w:rPr>
              <w:t>Einwahl</w:t>
            </w:r>
            <w:r w:rsidR="00DD0B58" w:rsidRPr="009C5AB1">
              <w:rPr>
                <w:rFonts w:ascii="Corbel" w:hAnsi="Corbel" w:cs="Times New Roman"/>
                <w:b w:val="0"/>
              </w:rPr>
              <w:t xml:space="preserve"> </w:t>
            </w:r>
          </w:p>
        </w:tc>
      </w:tr>
      <w:tr w:rsidR="004456B9" w:rsidRPr="009C5AB1" w14:paraId="0D9D7314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8E943A" w14:textId="2E6E912B" w:rsidR="004456B9" w:rsidRPr="009C5AB1" w:rsidRDefault="00B249F1">
            <w:pPr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>9:</w:t>
            </w:r>
            <w:r w:rsidR="00756B17" w:rsidRPr="009C5AB1">
              <w:rPr>
                <w:rFonts w:ascii="Corbel" w:hAnsi="Corbel" w:cs="Times New Roman"/>
                <w:sz w:val="24"/>
                <w:szCs w:val="24"/>
              </w:rPr>
              <w:t>0</w:t>
            </w:r>
            <w:r w:rsidR="0089721E" w:rsidRPr="009C5AB1">
              <w:rPr>
                <w:rFonts w:ascii="Corbel" w:hAnsi="Corbel" w:cs="Times New Roman"/>
                <w:sz w:val="24"/>
                <w:szCs w:val="24"/>
              </w:rPr>
              <w:t>0</w:t>
            </w:r>
            <w:r w:rsidR="00914657" w:rsidRPr="009C5AB1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456B9" w:rsidRPr="009C5AB1">
              <w:rPr>
                <w:rFonts w:ascii="Corbel" w:hAnsi="Corbel" w:cs="Times New Roman"/>
                <w:sz w:val="24"/>
                <w:szCs w:val="24"/>
              </w:rPr>
              <w:t xml:space="preserve">Uhr 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507EA" w14:textId="1F322705" w:rsidR="004456B9" w:rsidRPr="009C5AB1" w:rsidRDefault="004456B9" w:rsidP="00B249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Times New Roman"/>
              </w:rPr>
            </w:pPr>
            <w:r w:rsidRPr="009C5AB1">
              <w:rPr>
                <w:rFonts w:ascii="Corbel" w:hAnsi="Corbel" w:cs="Times New Roman"/>
                <w:b/>
                <w:bCs/>
              </w:rPr>
              <w:t xml:space="preserve">Begrüßung </w:t>
            </w:r>
            <w:r w:rsidR="008B0E3C" w:rsidRPr="009C5AB1">
              <w:rPr>
                <w:rFonts w:ascii="Corbel" w:hAnsi="Corbel" w:cs="Times New Roman"/>
                <w:b/>
                <w:bCs/>
              </w:rPr>
              <w:t xml:space="preserve">und Vorstellung </w:t>
            </w:r>
            <w:r w:rsidRPr="009C5AB1">
              <w:rPr>
                <w:rFonts w:ascii="Corbel" w:hAnsi="Corbel" w:cs="Times New Roman"/>
                <w:b/>
                <w:bCs/>
              </w:rPr>
              <w:t>der Teilnehm</w:t>
            </w:r>
            <w:r w:rsidR="00086FAE" w:rsidRPr="009C5AB1">
              <w:rPr>
                <w:rFonts w:ascii="Corbel" w:hAnsi="Corbel" w:cs="Times New Roman"/>
                <w:b/>
                <w:bCs/>
              </w:rPr>
              <w:t>enden</w:t>
            </w:r>
          </w:p>
        </w:tc>
      </w:tr>
      <w:tr w:rsidR="004456B9" w:rsidRPr="009C5AB1" w14:paraId="2333ECA7" w14:textId="77777777" w:rsidTr="00F923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47C49" w14:textId="2F54F25E" w:rsidR="004456B9" w:rsidRPr="009C5AB1" w:rsidRDefault="00756B17">
            <w:pPr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>9:30</w:t>
            </w:r>
            <w:r w:rsidR="004456B9" w:rsidRPr="009C5AB1">
              <w:rPr>
                <w:rFonts w:ascii="Corbel" w:hAnsi="Corbel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26D2E8" w14:textId="77777777" w:rsidR="006F0D7D" w:rsidRPr="009C5AB1" w:rsidRDefault="006F0D7D" w:rsidP="006F0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</w:pPr>
            <w:r w:rsidRPr="009C5AB1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 xml:space="preserve">Abgrenzung von Auftrags- und Zuwendungsverhältnis im Zusammenhang mit der Betrauung mit einer </w:t>
            </w:r>
            <w:proofErr w:type="spellStart"/>
            <w:r w:rsidRPr="009C5AB1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>DawI</w:t>
            </w:r>
            <w:proofErr w:type="spellEnd"/>
          </w:p>
          <w:p w14:paraId="1B760B30" w14:textId="77777777" w:rsidR="006F0D7D" w:rsidRPr="009C5AB1" w:rsidRDefault="006F0D7D" w:rsidP="006F0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</w:pPr>
          </w:p>
          <w:p w14:paraId="5E930579" w14:textId="300AEE29" w:rsidR="00055103" w:rsidRDefault="00055103" w:rsidP="006F0D7D">
            <w:pPr>
              <w:pStyle w:val="Listenabsatz"/>
              <w:numPr>
                <w:ilvl w:val="0"/>
                <w:numId w:val="38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Rahmenbedingungen für </w:t>
            </w:r>
            <w:proofErr w:type="spellStart"/>
            <w:r>
              <w:rPr>
                <w:rFonts w:ascii="Corbel" w:hAnsi="Corbel"/>
                <w:color w:val="000000"/>
                <w:sz w:val="24"/>
                <w:szCs w:val="24"/>
              </w:rPr>
              <w:t>DawI</w:t>
            </w:r>
            <w:proofErr w:type="spellEnd"/>
            <w:r>
              <w:rPr>
                <w:rFonts w:ascii="Corbel" w:hAnsi="Corbel"/>
                <w:color w:val="000000"/>
                <w:sz w:val="24"/>
                <w:szCs w:val="24"/>
              </w:rPr>
              <w:t>: Wann und warum bedarf es eines Betrauungsaktes</w:t>
            </w:r>
            <w:r w:rsidR="00CF302E">
              <w:rPr>
                <w:rFonts w:ascii="Corbel" w:hAnsi="Corbel"/>
                <w:color w:val="000000"/>
                <w:sz w:val="24"/>
                <w:szCs w:val="24"/>
              </w:rPr>
              <w:t>?</w:t>
            </w:r>
          </w:p>
          <w:p w14:paraId="7ACC062F" w14:textId="758317FD" w:rsidR="00055103" w:rsidRDefault="00055103" w:rsidP="006F0D7D">
            <w:pPr>
              <w:pStyle w:val="Listenabsatz"/>
              <w:numPr>
                <w:ilvl w:val="0"/>
                <w:numId w:val="38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Formen des Betrauungsaktes</w:t>
            </w:r>
            <w:r w:rsidR="00CF302E">
              <w:rPr>
                <w:rFonts w:ascii="Corbel" w:hAnsi="Corbel"/>
                <w:color w:val="000000"/>
                <w:sz w:val="24"/>
                <w:szCs w:val="24"/>
              </w:rPr>
              <w:t xml:space="preserve"> und deren Bewertung insbesondere unter vergaberechtlichen Aspekten </w:t>
            </w:r>
          </w:p>
          <w:p w14:paraId="54A424EA" w14:textId="1DA8BE87" w:rsidR="006F0D7D" w:rsidRPr="00CF302E" w:rsidRDefault="006F0D7D" w:rsidP="00CF302E">
            <w:pPr>
              <w:pStyle w:val="Listenabsatz"/>
              <w:numPr>
                <w:ilvl w:val="0"/>
                <w:numId w:val="38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color w:val="000000"/>
                <w:sz w:val="24"/>
                <w:szCs w:val="24"/>
              </w:rPr>
            </w:pPr>
            <w:r w:rsidRPr="00CF302E">
              <w:rPr>
                <w:rFonts w:ascii="Corbel" w:hAnsi="Corbel"/>
                <w:color w:val="000000"/>
                <w:sz w:val="24"/>
                <w:szCs w:val="24"/>
              </w:rPr>
              <w:t>Kriterien für die Abgrenzung zwischen Auftrags- und Zuwendungsverhältnis</w:t>
            </w:r>
            <w:r w:rsidR="00AF6DEC" w:rsidRPr="00CF302E">
              <w:rPr>
                <w:rFonts w:ascii="Corbel" w:hAnsi="Corbel"/>
                <w:color w:val="000000"/>
                <w:sz w:val="24"/>
                <w:szCs w:val="24"/>
              </w:rPr>
              <w:t xml:space="preserve"> – Konsequenzen für die Betrauung</w:t>
            </w:r>
          </w:p>
          <w:p w14:paraId="5FE9B0E3" w14:textId="522C8936" w:rsidR="00721F72" w:rsidRPr="009C5AB1" w:rsidRDefault="006F0D7D" w:rsidP="006F0D7D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 w:cs="Times New Roman"/>
                <w:i/>
                <w:iCs/>
                <w:sz w:val="24"/>
                <w:szCs w:val="24"/>
              </w:rPr>
            </w:pPr>
            <w:r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Julia Lipinsky</w:t>
            </w:r>
            <w:r w:rsidR="00936104"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, </w:t>
            </w:r>
            <w:r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M.E.S.,</w:t>
            </w:r>
            <w:r w:rsidR="00F03878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 </w:t>
            </w:r>
            <w:r w:rsidR="00936104"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Rechtsanwältin, Becker</w:t>
            </w:r>
            <w:r w:rsidR="00055103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 </w:t>
            </w:r>
            <w:r w:rsidR="00936104"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Büttner</w:t>
            </w:r>
            <w:r w:rsidR="00055103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 </w:t>
            </w:r>
            <w:r w:rsidR="00936104"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Held</w:t>
            </w:r>
            <w:r w:rsidR="00055103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 (BBH) Rechtsanwälte</w:t>
            </w:r>
          </w:p>
        </w:tc>
      </w:tr>
      <w:tr w:rsidR="004456B9" w:rsidRPr="009C5AB1" w14:paraId="6962153E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A83A2" w14:textId="68009934" w:rsidR="004456B9" w:rsidRPr="009C5AB1" w:rsidRDefault="00132D90">
            <w:pPr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>1</w:t>
            </w:r>
            <w:r w:rsidR="0089721E" w:rsidRPr="009C5AB1">
              <w:rPr>
                <w:rFonts w:ascii="Corbel" w:hAnsi="Corbel" w:cs="Times New Roman"/>
                <w:sz w:val="24"/>
                <w:szCs w:val="24"/>
              </w:rPr>
              <w:t>1:</w:t>
            </w:r>
            <w:r w:rsidR="00F03878">
              <w:rPr>
                <w:rFonts w:ascii="Corbel" w:hAnsi="Corbel" w:cs="Times New Roman"/>
                <w:sz w:val="24"/>
                <w:szCs w:val="24"/>
              </w:rPr>
              <w:t>00</w:t>
            </w:r>
            <w:r w:rsidR="004456B9" w:rsidRPr="009C5AB1">
              <w:rPr>
                <w:rFonts w:ascii="Corbel" w:hAnsi="Corbel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68A3D6" w14:textId="77777777" w:rsidR="004456B9" w:rsidRPr="009C5AB1" w:rsidRDefault="00445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>Kaffeepause</w:t>
            </w:r>
          </w:p>
        </w:tc>
      </w:tr>
      <w:tr w:rsidR="000C4102" w:rsidRPr="009C5AB1" w14:paraId="6C0D497D" w14:textId="77777777" w:rsidTr="00F45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D5D6D1" w14:textId="43846010" w:rsidR="000C4102" w:rsidRPr="009C5AB1" w:rsidRDefault="000C4102" w:rsidP="000C4102">
            <w:pPr>
              <w:rPr>
                <w:rFonts w:ascii="Corbel" w:hAnsi="Corbel" w:cs="Times New Roman"/>
                <w:sz w:val="24"/>
                <w:szCs w:val="24"/>
              </w:rPr>
            </w:pPr>
            <w:r w:rsidRPr="009C5AB1">
              <w:rPr>
                <w:rFonts w:ascii="Corbel" w:hAnsi="Corbel" w:cs="Times New Roman"/>
                <w:sz w:val="24"/>
                <w:szCs w:val="24"/>
              </w:rPr>
              <w:t>1</w:t>
            </w:r>
            <w:r w:rsidR="004D1EED" w:rsidRPr="009C5AB1">
              <w:rPr>
                <w:rFonts w:ascii="Corbel" w:hAnsi="Corbel" w:cs="Times New Roman"/>
                <w:sz w:val="24"/>
                <w:szCs w:val="24"/>
              </w:rPr>
              <w:t>1</w:t>
            </w:r>
            <w:r w:rsidR="00B249F1" w:rsidRPr="009C5AB1">
              <w:rPr>
                <w:rFonts w:ascii="Corbel" w:hAnsi="Corbel" w:cs="Times New Roman"/>
                <w:sz w:val="24"/>
                <w:szCs w:val="24"/>
              </w:rPr>
              <w:t>:</w:t>
            </w:r>
            <w:r w:rsidR="00F03878">
              <w:rPr>
                <w:rFonts w:ascii="Corbel" w:hAnsi="Corbel" w:cs="Times New Roman"/>
                <w:sz w:val="24"/>
                <w:szCs w:val="24"/>
              </w:rPr>
              <w:t>1</w:t>
            </w:r>
            <w:r w:rsidR="00B249F1" w:rsidRPr="009C5AB1">
              <w:rPr>
                <w:rFonts w:ascii="Corbel" w:hAnsi="Corbel" w:cs="Times New Roman"/>
                <w:sz w:val="24"/>
                <w:szCs w:val="24"/>
              </w:rPr>
              <w:t>5</w:t>
            </w:r>
            <w:r w:rsidR="00DD0B58" w:rsidRPr="009C5AB1">
              <w:rPr>
                <w:rFonts w:ascii="Corbel" w:hAnsi="Corbel" w:cs="Times New Roman"/>
                <w:sz w:val="24"/>
                <w:szCs w:val="24"/>
              </w:rPr>
              <w:t xml:space="preserve"> Uh</w:t>
            </w:r>
            <w:r w:rsidRPr="009C5AB1">
              <w:rPr>
                <w:rFonts w:ascii="Corbel" w:hAnsi="Corbel" w:cs="Times New Roman"/>
                <w:sz w:val="24"/>
                <w:szCs w:val="24"/>
              </w:rPr>
              <w:t>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BD42DA" w14:textId="77777777" w:rsidR="006F0D7D" w:rsidRPr="009C5AB1" w:rsidRDefault="006F0D7D" w:rsidP="006F0D7D">
            <w:p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C5AB1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>Steuerrechtliche Konsequenzen der unterschiedlichen Formen eines Betrauungsaktes</w:t>
            </w:r>
          </w:p>
          <w:p w14:paraId="42BE47AA" w14:textId="2E90CAE9" w:rsidR="000555A0" w:rsidRPr="00F45992" w:rsidRDefault="006F0D7D" w:rsidP="006F0D7D">
            <w:pPr>
              <w:pStyle w:val="Listenabsatz"/>
              <w:numPr>
                <w:ilvl w:val="0"/>
                <w:numId w:val="39"/>
              </w:num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eastAsia="Times New Roman" w:hAnsi="Corbel"/>
                <w:sz w:val="24"/>
                <w:szCs w:val="24"/>
              </w:rPr>
            </w:pPr>
            <w:r w:rsidRPr="009C5AB1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Ertragsteuerliche </w:t>
            </w:r>
            <w:r w:rsidR="00B34994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Behandlung der </w:t>
            </w:r>
            <w:r w:rsidR="000555A0">
              <w:rPr>
                <w:rFonts w:ascii="Corbel" w:eastAsia="Times New Roman" w:hAnsi="Corbel"/>
                <w:color w:val="000000"/>
                <w:sz w:val="24"/>
                <w:szCs w:val="24"/>
              </w:rPr>
              <w:t>Zuwendungen</w:t>
            </w:r>
            <w:r w:rsidR="00B34994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in Abhängigkeit zur</w:t>
            </w:r>
            <w:r w:rsidR="00C242B7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Qualität der</w:t>
            </w:r>
            <w:r w:rsidR="00B34994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</w:t>
            </w:r>
            <w:r w:rsidR="000555A0">
              <w:rPr>
                <w:rFonts w:ascii="Corbel" w:eastAsia="Times New Roman" w:hAnsi="Corbel"/>
                <w:color w:val="000000"/>
                <w:sz w:val="24"/>
                <w:szCs w:val="24"/>
              </w:rPr>
              <w:t>begünstigten Tätigkeit</w:t>
            </w:r>
          </w:p>
          <w:p w14:paraId="418243C7" w14:textId="1354D61C" w:rsidR="000555A0" w:rsidRPr="00F45992" w:rsidRDefault="006F0D7D" w:rsidP="00F45992">
            <w:pPr>
              <w:pStyle w:val="Listenabsatz"/>
              <w:numPr>
                <w:ilvl w:val="1"/>
                <w:numId w:val="40"/>
              </w:num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eastAsia="Times New Roman" w:hAnsi="Corbel"/>
                <w:sz w:val="24"/>
                <w:szCs w:val="24"/>
              </w:rPr>
            </w:pPr>
            <w:r w:rsidRPr="009C5AB1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auf Ebene des Betrauten und </w:t>
            </w:r>
          </w:p>
          <w:p w14:paraId="21628977" w14:textId="3E1E61C6" w:rsidR="006F0D7D" w:rsidRPr="009C5AB1" w:rsidRDefault="000555A0" w:rsidP="00F45992">
            <w:pPr>
              <w:pStyle w:val="Listenabsatz"/>
              <w:numPr>
                <w:ilvl w:val="1"/>
                <w:numId w:val="40"/>
              </w:num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eastAsia="Times New Roman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auf Ebene </w:t>
            </w:r>
            <w:r w:rsidR="006F0D7D" w:rsidRPr="009C5AB1">
              <w:rPr>
                <w:rFonts w:ascii="Corbel" w:eastAsia="Times New Roman" w:hAnsi="Corbel"/>
                <w:color w:val="000000"/>
                <w:sz w:val="24"/>
                <w:szCs w:val="24"/>
              </w:rPr>
              <w:t>der betrauenden Stelle</w:t>
            </w:r>
          </w:p>
          <w:p w14:paraId="4A5CC26A" w14:textId="06F36126" w:rsidR="006F0D7D" w:rsidRPr="009C5AB1" w:rsidRDefault="00CA70A2" w:rsidP="006F0D7D">
            <w:pPr>
              <w:pStyle w:val="Listenabsatz"/>
              <w:numPr>
                <w:ilvl w:val="0"/>
                <w:numId w:val="39"/>
              </w:num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Chancen und </w:t>
            </w:r>
            <w:r w:rsidR="006F0D7D" w:rsidRPr="009C5AB1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Risiken im Zusammenhang </w:t>
            </w:r>
            <w:r w:rsidR="000555A0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mit der </w:t>
            </w:r>
            <w:r w:rsidR="006F0D7D" w:rsidRPr="009C5AB1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Umsatzsteuer </w:t>
            </w:r>
          </w:p>
          <w:p w14:paraId="1EA99D89" w14:textId="4353584D" w:rsidR="007F5E28" w:rsidRPr="009C5AB1" w:rsidRDefault="006F0D7D" w:rsidP="00791BF9">
            <w:pPr>
              <w:spacing w:after="24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i/>
                <w:sz w:val="24"/>
                <w:szCs w:val="24"/>
              </w:rPr>
            </w:pPr>
            <w:r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Hilda Faut, </w:t>
            </w:r>
            <w:r w:rsidR="000D3609" w:rsidRPr="009C5AB1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 xml:space="preserve">Rechtsanwältin, </w:t>
            </w:r>
            <w:r w:rsidR="00055103" w:rsidRPr="00055103">
              <w:rPr>
                <w:rFonts w:ascii="Corbel" w:eastAsia="Times New Roman" w:hAnsi="Corbel" w:cstheme="minorHAnsi"/>
                <w:i/>
                <w:iCs/>
                <w:sz w:val="24"/>
                <w:szCs w:val="24"/>
              </w:rPr>
              <w:t>Becker Büttner Held (BBH) Rechtsanwälte</w:t>
            </w:r>
          </w:p>
        </w:tc>
      </w:tr>
      <w:tr w:rsidR="000C4102" w:rsidRPr="009C5AB1" w14:paraId="6A8BB706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14:paraId="54C92D81" w14:textId="0ABF5514" w:rsidR="000C4102" w:rsidRPr="009C5AB1" w:rsidRDefault="00640F74" w:rsidP="000C4102">
            <w:pPr>
              <w:rPr>
                <w:rFonts w:ascii="Corbel" w:hAnsi="Corbel" w:cs="Calibri"/>
                <w:sz w:val="24"/>
                <w:szCs w:val="24"/>
              </w:rPr>
            </w:pPr>
            <w:r w:rsidRPr="009C5AB1">
              <w:rPr>
                <w:rFonts w:ascii="Corbel" w:hAnsi="Corbel" w:cs="Calibri"/>
                <w:sz w:val="24"/>
                <w:szCs w:val="24"/>
              </w:rPr>
              <w:t>13:00</w:t>
            </w:r>
            <w:r w:rsidR="000C4102" w:rsidRPr="009C5AB1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4D1EED" w:rsidRPr="009C5AB1">
              <w:rPr>
                <w:rFonts w:ascii="Corbel" w:hAnsi="Corbel" w:cs="Calibri"/>
                <w:sz w:val="24"/>
                <w:szCs w:val="24"/>
              </w:rPr>
              <w:t>U</w:t>
            </w:r>
            <w:r w:rsidR="000C4102" w:rsidRPr="009C5AB1">
              <w:rPr>
                <w:rFonts w:ascii="Corbel" w:hAnsi="Corbel" w:cs="Calibri"/>
                <w:sz w:val="24"/>
                <w:szCs w:val="24"/>
              </w:rPr>
              <w:t>hr</w:t>
            </w:r>
          </w:p>
        </w:tc>
        <w:tc>
          <w:tcPr>
            <w:tcW w:w="8012" w:type="dxa"/>
          </w:tcPr>
          <w:p w14:paraId="44E399AF" w14:textId="00E2ABE1" w:rsidR="000C4102" w:rsidRPr="009C5AB1" w:rsidRDefault="00640F74" w:rsidP="000C410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Times New Roman"/>
              </w:rPr>
            </w:pPr>
            <w:r w:rsidRPr="009C5AB1">
              <w:rPr>
                <w:rFonts w:ascii="Corbel" w:hAnsi="Corbel" w:cs="Times New Roman"/>
              </w:rPr>
              <w:t xml:space="preserve">Ende der Veranstaltung </w:t>
            </w:r>
          </w:p>
        </w:tc>
      </w:tr>
    </w:tbl>
    <w:p w14:paraId="4E4E1C41" w14:textId="77777777" w:rsidR="004456B9" w:rsidRPr="009C5AB1" w:rsidRDefault="004456B9" w:rsidP="004456B9">
      <w:pPr>
        <w:pStyle w:val="Listenabsatz"/>
        <w:ind w:left="2625"/>
        <w:rPr>
          <w:rFonts w:ascii="Corbel" w:hAnsi="Corbel" w:cs="Arial"/>
          <w:sz w:val="24"/>
          <w:szCs w:val="24"/>
        </w:rPr>
      </w:pPr>
    </w:p>
    <w:p w14:paraId="259EDBBB" w14:textId="77777777" w:rsidR="004456B9" w:rsidRPr="009C5AB1" w:rsidRDefault="004456B9" w:rsidP="004456B9">
      <w:pPr>
        <w:pStyle w:val="Listenabsatz"/>
        <w:ind w:left="0"/>
        <w:rPr>
          <w:rFonts w:ascii="Corbel" w:hAnsi="Corbel" w:cs="Arial"/>
          <w:sz w:val="24"/>
          <w:szCs w:val="24"/>
        </w:rPr>
      </w:pPr>
      <w:r w:rsidRPr="009C5AB1">
        <w:rPr>
          <w:rFonts w:ascii="Corbel" w:hAnsi="Corbel" w:cs="Arial"/>
          <w:sz w:val="24"/>
          <w:szCs w:val="24"/>
        </w:rPr>
        <w:t xml:space="preserve">Weitere Informationen finden Sie auf unserer Website: </w:t>
      </w:r>
      <w:hyperlink r:id="rId9" w:history="1">
        <w:r w:rsidRPr="009C5AB1">
          <w:rPr>
            <w:rStyle w:val="Hyperlink"/>
            <w:rFonts w:ascii="Corbel" w:hAnsi="Corbel" w:cs="Arial"/>
            <w:sz w:val="24"/>
            <w:szCs w:val="24"/>
          </w:rPr>
          <w:t>www.gebs.info</w:t>
        </w:r>
      </w:hyperlink>
    </w:p>
    <w:p w14:paraId="447931ED" w14:textId="34C09784" w:rsidR="00232A78" w:rsidRPr="009C5AB1" w:rsidRDefault="004456B9" w:rsidP="00232A78">
      <w:p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Die Veranstaltung richtet sich an</w:t>
      </w:r>
      <w:r w:rsidR="00232A78" w:rsidRPr="009C5AB1">
        <w:rPr>
          <w:rFonts w:ascii="Corbel" w:hAnsi="Corbel"/>
          <w:sz w:val="24"/>
          <w:szCs w:val="24"/>
        </w:rPr>
        <w:t xml:space="preserve"> alle, die mit</w:t>
      </w:r>
      <w:r w:rsidRPr="009C5AB1">
        <w:rPr>
          <w:rFonts w:ascii="Corbel" w:hAnsi="Corbel"/>
          <w:sz w:val="24"/>
          <w:szCs w:val="24"/>
        </w:rPr>
        <w:t xml:space="preserve"> beihilferechtlich</w:t>
      </w:r>
      <w:r w:rsidR="00232A78" w:rsidRPr="009C5AB1">
        <w:rPr>
          <w:rFonts w:ascii="Corbel" w:hAnsi="Corbel"/>
          <w:sz w:val="24"/>
          <w:szCs w:val="24"/>
        </w:rPr>
        <w:t xml:space="preserve">en Fragen im </w:t>
      </w:r>
      <w:r w:rsidR="00095D01" w:rsidRPr="009C5AB1">
        <w:rPr>
          <w:rFonts w:ascii="Corbel" w:hAnsi="Corbel"/>
          <w:sz w:val="24"/>
          <w:szCs w:val="24"/>
        </w:rPr>
        <w:t xml:space="preserve">Zusammenhang mit Dienstleistungen von allgemeinem wirtschaftlichem Interesse </w:t>
      </w:r>
      <w:r w:rsidR="00232A78" w:rsidRPr="009C5AB1">
        <w:rPr>
          <w:rFonts w:ascii="Corbel" w:hAnsi="Corbel"/>
          <w:sz w:val="24"/>
          <w:szCs w:val="24"/>
        </w:rPr>
        <w:t>zu tun haben oder sich speziell für dieses Thema interessieren und insbesondere in</w:t>
      </w:r>
      <w:r w:rsidR="00095D01" w:rsidRPr="009C5AB1">
        <w:rPr>
          <w:rFonts w:ascii="Corbel" w:hAnsi="Corbel"/>
          <w:sz w:val="24"/>
          <w:szCs w:val="24"/>
        </w:rPr>
        <w:t>:</w:t>
      </w:r>
    </w:p>
    <w:p w14:paraId="75AD25DC" w14:textId="16EB3A07" w:rsidR="00232A78" w:rsidRPr="009C5AB1" w:rsidRDefault="00232A78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Bundes- und Landesministerien</w:t>
      </w:r>
    </w:p>
    <w:p w14:paraId="502B2E90" w14:textId="04D4E04A" w:rsidR="004456B9" w:rsidRPr="009C5AB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Investitions-, Förder- sowie Bürgschaftsbanken</w:t>
      </w:r>
    </w:p>
    <w:p w14:paraId="23A61FF5" w14:textId="77777777" w:rsidR="004456B9" w:rsidRPr="009C5AB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Kommunen, Städten sowie deren Beteiligungsgesellschaften</w:t>
      </w:r>
    </w:p>
    <w:p w14:paraId="3724C515" w14:textId="77777777" w:rsidR="004456B9" w:rsidRPr="009C5AB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Bundes- und Landesrechnungshöfen</w:t>
      </w:r>
    </w:p>
    <w:p w14:paraId="18A9909F" w14:textId="573FB512" w:rsidR="004456B9" w:rsidRPr="009C5AB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Handwerkskammern</w:t>
      </w:r>
    </w:p>
    <w:p w14:paraId="42125386" w14:textId="0E20F069" w:rsidR="00004D2B" w:rsidRPr="009C5AB1" w:rsidRDefault="00004D2B" w:rsidP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hAnsi="Corbel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Forschungseinrichtungen</w:t>
      </w:r>
    </w:p>
    <w:p w14:paraId="3A9E8712" w14:textId="77777777" w:rsidR="00095D01" w:rsidRPr="009C5AB1" w:rsidRDefault="00004D2B">
      <w:pPr>
        <w:pStyle w:val="Listenabsatz"/>
        <w:numPr>
          <w:ilvl w:val="0"/>
          <w:numId w:val="2"/>
        </w:numPr>
        <w:spacing w:after="0"/>
        <w:jc w:val="both"/>
        <w:rPr>
          <w:rFonts w:ascii="Corbel" w:eastAsia="Times New Roman" w:hAnsi="Corbel" w:cstheme="minorHAnsi"/>
          <w:sz w:val="24"/>
          <w:szCs w:val="24"/>
        </w:rPr>
      </w:pPr>
      <w:r w:rsidRPr="009C5AB1">
        <w:rPr>
          <w:rFonts w:ascii="Corbel" w:hAnsi="Corbel"/>
          <w:sz w:val="24"/>
          <w:szCs w:val="24"/>
        </w:rPr>
        <w:t>Projektgesellschaften</w:t>
      </w:r>
      <w:r w:rsidR="00095D01" w:rsidRPr="009C5AB1">
        <w:rPr>
          <w:rFonts w:ascii="Corbel" w:hAnsi="Corbel"/>
          <w:sz w:val="24"/>
          <w:szCs w:val="24"/>
        </w:rPr>
        <w:t xml:space="preserve"> tätig sind </w:t>
      </w:r>
    </w:p>
    <w:p w14:paraId="616C672B" w14:textId="66B32738" w:rsidR="00B673E9" w:rsidRPr="009C5AB1" w:rsidRDefault="00095D01" w:rsidP="002D2A70">
      <w:pPr>
        <w:spacing w:after="0"/>
        <w:rPr>
          <w:rFonts w:ascii="Corbel" w:eastAsia="Times New Roman" w:hAnsi="Corbel" w:cstheme="minorHAnsi"/>
          <w:sz w:val="24"/>
          <w:szCs w:val="24"/>
        </w:rPr>
      </w:pPr>
      <w:r w:rsidRPr="009C5AB1">
        <w:rPr>
          <w:rFonts w:ascii="Corbel" w:eastAsia="Times New Roman" w:hAnsi="Corbel" w:cstheme="minorHAnsi"/>
          <w:sz w:val="24"/>
          <w:szCs w:val="24"/>
        </w:rPr>
        <w:t xml:space="preserve">sowie an </w:t>
      </w:r>
      <w:proofErr w:type="gramStart"/>
      <w:r w:rsidRPr="009C5AB1">
        <w:rPr>
          <w:rFonts w:ascii="Corbel" w:eastAsia="Times New Roman" w:hAnsi="Corbel" w:cstheme="minorHAnsi"/>
          <w:sz w:val="24"/>
          <w:szCs w:val="24"/>
        </w:rPr>
        <w:t>Unternehmensjurist:innen</w:t>
      </w:r>
      <w:proofErr w:type="gramEnd"/>
      <w:r w:rsidRPr="009C5AB1">
        <w:rPr>
          <w:rFonts w:ascii="Corbel" w:eastAsia="Times New Roman" w:hAnsi="Corbel" w:cstheme="minorHAnsi"/>
          <w:sz w:val="24"/>
          <w:szCs w:val="24"/>
        </w:rPr>
        <w:t xml:space="preserve">, </w:t>
      </w:r>
      <w:proofErr w:type="gramStart"/>
      <w:r w:rsidRPr="009C5AB1">
        <w:rPr>
          <w:rFonts w:ascii="Corbel" w:eastAsia="Times New Roman" w:hAnsi="Corbel" w:cstheme="minorHAnsi"/>
          <w:sz w:val="24"/>
          <w:szCs w:val="24"/>
        </w:rPr>
        <w:t>Rechtsanwält:innen</w:t>
      </w:r>
      <w:proofErr w:type="gramEnd"/>
      <w:r w:rsidRPr="009C5AB1">
        <w:rPr>
          <w:rFonts w:ascii="Corbel" w:eastAsia="Times New Roman" w:hAnsi="Corbel" w:cstheme="minorHAnsi"/>
          <w:sz w:val="24"/>
          <w:szCs w:val="24"/>
        </w:rPr>
        <w:t xml:space="preserve">, </w:t>
      </w:r>
      <w:proofErr w:type="gramStart"/>
      <w:r w:rsidRPr="009C5AB1">
        <w:rPr>
          <w:rFonts w:ascii="Corbel" w:eastAsia="Times New Roman" w:hAnsi="Corbel" w:cstheme="minorHAnsi"/>
          <w:sz w:val="24"/>
          <w:szCs w:val="24"/>
        </w:rPr>
        <w:t>Wirtschaftsprüfer:innen</w:t>
      </w:r>
      <w:proofErr w:type="gramEnd"/>
      <w:r w:rsidRPr="009C5AB1">
        <w:rPr>
          <w:rFonts w:ascii="Corbel" w:eastAsia="Times New Roman" w:hAnsi="Corbel" w:cstheme="minorHAnsi"/>
          <w:sz w:val="24"/>
          <w:szCs w:val="24"/>
        </w:rPr>
        <w:t xml:space="preserve"> und </w:t>
      </w:r>
      <w:proofErr w:type="gramStart"/>
      <w:r w:rsidRPr="009C5AB1">
        <w:rPr>
          <w:rFonts w:ascii="Corbel" w:eastAsia="Times New Roman" w:hAnsi="Corbel" w:cstheme="minorHAnsi"/>
          <w:sz w:val="24"/>
          <w:szCs w:val="24"/>
        </w:rPr>
        <w:t>Steuerberater:innen</w:t>
      </w:r>
      <w:proofErr w:type="gramEnd"/>
      <w:r w:rsidRPr="009C5AB1">
        <w:rPr>
          <w:rFonts w:ascii="Corbel" w:eastAsia="Times New Roman" w:hAnsi="Corbel" w:cstheme="minorHAnsi"/>
          <w:sz w:val="24"/>
          <w:szCs w:val="24"/>
        </w:rPr>
        <w:t xml:space="preserve"> </w:t>
      </w:r>
    </w:p>
    <w:p w14:paraId="36ED6EA8" w14:textId="77777777" w:rsidR="00635BB9" w:rsidRPr="009C5AB1" w:rsidRDefault="00635BB9" w:rsidP="00095D01">
      <w:pPr>
        <w:spacing w:after="0"/>
        <w:jc w:val="both"/>
        <w:rPr>
          <w:rFonts w:ascii="Corbel" w:hAnsi="Corbel"/>
          <w:b/>
          <w:sz w:val="24"/>
          <w:szCs w:val="24"/>
        </w:rPr>
      </w:pPr>
    </w:p>
    <w:p w14:paraId="3D8D692C" w14:textId="42C5B05A" w:rsidR="00EE0A47" w:rsidRPr="009C5AB1" w:rsidRDefault="00D858E5" w:rsidP="00172A8D">
      <w:pPr>
        <w:pStyle w:val="Listenabsatz"/>
        <w:spacing w:after="0"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9C5AB1">
        <w:rPr>
          <w:rFonts w:ascii="Corbel" w:hAnsi="Corbel"/>
          <w:b/>
          <w:sz w:val="24"/>
          <w:szCs w:val="24"/>
        </w:rPr>
        <w:t>V</w:t>
      </w:r>
      <w:r w:rsidR="0088225F" w:rsidRPr="009C5AB1">
        <w:rPr>
          <w:rFonts w:ascii="Corbel" w:hAnsi="Corbel"/>
          <w:b/>
          <w:sz w:val="24"/>
          <w:szCs w:val="24"/>
        </w:rPr>
        <w:t xml:space="preserve">erbindliche Anmeldung: </w:t>
      </w:r>
      <w:r w:rsidR="0032256E" w:rsidRPr="009C5AB1">
        <w:rPr>
          <w:rFonts w:ascii="Corbel" w:hAnsi="Corbel"/>
          <w:b/>
          <w:sz w:val="24"/>
          <w:szCs w:val="24"/>
        </w:rPr>
        <w:t>Beihilfenrecht</w:t>
      </w:r>
      <w:r w:rsidR="00914657" w:rsidRPr="009C5AB1">
        <w:rPr>
          <w:rFonts w:ascii="Corbel" w:hAnsi="Corbel"/>
          <w:b/>
          <w:sz w:val="24"/>
          <w:szCs w:val="24"/>
        </w:rPr>
        <w:t xml:space="preserve"> </w:t>
      </w:r>
      <w:r w:rsidR="00A7747C" w:rsidRPr="009C5AB1">
        <w:rPr>
          <w:rFonts w:ascii="Corbel" w:hAnsi="Corbel"/>
          <w:b/>
          <w:sz w:val="24"/>
          <w:szCs w:val="24"/>
        </w:rPr>
        <w:t>Compact</w:t>
      </w:r>
    </w:p>
    <w:p w14:paraId="75088B6E" w14:textId="15580EBA" w:rsidR="00361E92" w:rsidRPr="006D0F35" w:rsidRDefault="001019E1" w:rsidP="00172A8D">
      <w:pPr>
        <w:pStyle w:val="Listenabsatz"/>
        <w:spacing w:after="0" w:line="240" w:lineRule="auto"/>
        <w:ind w:left="0"/>
        <w:jc w:val="center"/>
        <w:rPr>
          <w:rFonts w:ascii="Corbel" w:hAnsi="Corbel"/>
          <w:b/>
          <w:sz w:val="24"/>
          <w:szCs w:val="24"/>
          <w:u w:val="single"/>
        </w:rPr>
      </w:pPr>
      <w:r w:rsidRPr="009C5AB1">
        <w:rPr>
          <w:rFonts w:ascii="Corbel" w:hAnsi="Corbel"/>
          <w:b/>
          <w:sz w:val="24"/>
          <w:szCs w:val="24"/>
        </w:rPr>
        <w:t>(</w:t>
      </w:r>
      <w:r w:rsidR="00A7747C" w:rsidRPr="009C5AB1">
        <w:rPr>
          <w:rFonts w:ascii="Corbel" w:hAnsi="Corbel"/>
          <w:b/>
          <w:sz w:val="24"/>
          <w:szCs w:val="24"/>
        </w:rPr>
        <w:t>Webinar</w:t>
      </w:r>
      <w:r w:rsidR="003B2FA3" w:rsidRPr="009C5AB1">
        <w:rPr>
          <w:rFonts w:ascii="Corbel" w:hAnsi="Corbel"/>
          <w:b/>
          <w:sz w:val="24"/>
          <w:szCs w:val="24"/>
        </w:rPr>
        <w:t>)</w:t>
      </w:r>
      <w:r w:rsidR="00914657" w:rsidRPr="009C5AB1">
        <w:rPr>
          <w:rFonts w:ascii="Corbel" w:hAnsi="Corbel" w:cs="Calibri"/>
          <w:sz w:val="24"/>
          <w:szCs w:val="24"/>
        </w:rPr>
        <w:br/>
      </w:r>
      <w:r w:rsidR="00B673D4" w:rsidRPr="009C5AB1">
        <w:rPr>
          <w:rFonts w:ascii="Corbel" w:hAnsi="Corbel" w:cs="Calibri"/>
          <w:b/>
          <w:sz w:val="24"/>
          <w:szCs w:val="24"/>
        </w:rPr>
        <w:t>am</w:t>
      </w:r>
      <w:r w:rsidR="002D2A70" w:rsidRPr="009C5AB1">
        <w:rPr>
          <w:rFonts w:ascii="Corbel" w:hAnsi="Corbel" w:cs="Calibri"/>
          <w:b/>
          <w:sz w:val="24"/>
          <w:szCs w:val="24"/>
        </w:rPr>
        <w:t xml:space="preserve"> 2</w:t>
      </w:r>
      <w:r w:rsidR="006D0F35" w:rsidRPr="009C5AB1">
        <w:rPr>
          <w:rFonts w:ascii="Corbel" w:hAnsi="Corbel" w:cs="Calibri"/>
          <w:b/>
          <w:sz w:val="24"/>
          <w:szCs w:val="24"/>
        </w:rPr>
        <w:t>8</w:t>
      </w:r>
      <w:r w:rsidR="002D2A70" w:rsidRPr="009C5AB1">
        <w:rPr>
          <w:rFonts w:ascii="Corbel" w:hAnsi="Corbel" w:cs="Calibri"/>
          <w:b/>
          <w:sz w:val="24"/>
          <w:szCs w:val="24"/>
        </w:rPr>
        <w:t xml:space="preserve">. </w:t>
      </w:r>
      <w:r w:rsidR="006D0F35" w:rsidRPr="009C5AB1">
        <w:rPr>
          <w:rFonts w:ascii="Corbel" w:hAnsi="Corbel" w:cs="Calibri"/>
          <w:b/>
          <w:sz w:val="24"/>
          <w:szCs w:val="24"/>
        </w:rPr>
        <w:t>Mai</w:t>
      </w:r>
      <w:r w:rsidR="00635BB9" w:rsidRPr="009C5AB1">
        <w:rPr>
          <w:rFonts w:ascii="Corbel" w:hAnsi="Corbel" w:cs="Calibri"/>
          <w:b/>
          <w:sz w:val="24"/>
          <w:szCs w:val="24"/>
        </w:rPr>
        <w:t xml:space="preserve"> 2026</w:t>
      </w:r>
      <w:r w:rsidR="0088225F" w:rsidRPr="006D0F35">
        <w:rPr>
          <w:rFonts w:ascii="Corbel" w:hAnsi="Corbel" w:cs="Calibri"/>
          <w:bCs/>
          <w:color w:val="000000"/>
          <w:sz w:val="24"/>
          <w:szCs w:val="24"/>
        </w:rPr>
        <w:br/>
      </w:r>
    </w:p>
    <w:p w14:paraId="3D8AE050" w14:textId="77777777" w:rsidR="00040DF5" w:rsidRPr="00491D43" w:rsidRDefault="00F61DA5" w:rsidP="00361E92">
      <w:pPr>
        <w:spacing w:after="0"/>
        <w:rPr>
          <w:b/>
          <w:bCs/>
          <w:sz w:val="24"/>
          <w:szCs w:val="24"/>
        </w:rPr>
      </w:pPr>
      <w:r w:rsidRPr="00926A6E">
        <w:rPr>
          <w:sz w:val="16"/>
          <w:szCs w:val="16"/>
        </w:rPr>
        <w:br/>
      </w:r>
      <w:r w:rsidR="00361E92" w:rsidRPr="00491D43">
        <w:rPr>
          <w:b/>
          <w:bCs/>
          <w:sz w:val="24"/>
          <w:szCs w:val="24"/>
        </w:rPr>
        <w:t>Zu zahlender Teilnahmebeitrag (bitte Zutreffendes ankreuzen):</w:t>
      </w:r>
    </w:p>
    <w:p w14:paraId="33C42259" w14:textId="77777777" w:rsidR="00A7747C" w:rsidRDefault="00A7747C" w:rsidP="00361E92">
      <w:pPr>
        <w:spacing w:after="0"/>
        <w:rPr>
          <w:sz w:val="24"/>
          <w:szCs w:val="24"/>
        </w:rPr>
      </w:pPr>
    </w:p>
    <w:p w14:paraId="19F349A8" w14:textId="0CA9F3A3" w:rsidR="00624C9F" w:rsidRPr="003E78BD" w:rsidRDefault="00624C9F" w:rsidP="00361E92">
      <w:pPr>
        <w:spacing w:after="0"/>
        <w:rPr>
          <w:sz w:val="24"/>
          <w:szCs w:val="24"/>
        </w:rPr>
      </w:pPr>
      <w:r w:rsidRPr="00F7600E">
        <w:rPr>
          <w:sz w:val="24"/>
          <w:szCs w:val="24"/>
        </w:rPr>
        <w:t xml:space="preserve">□ </w:t>
      </w:r>
      <w:r w:rsidRPr="00491D43">
        <w:rPr>
          <w:b/>
          <w:bCs/>
          <w:sz w:val="24"/>
          <w:szCs w:val="24"/>
        </w:rPr>
        <w:t>Regulär:</w:t>
      </w:r>
      <w:r w:rsidRPr="00F7600E">
        <w:rPr>
          <w:sz w:val="24"/>
          <w:szCs w:val="24"/>
        </w:rPr>
        <w:t xml:space="preserve"> € </w:t>
      </w:r>
      <w:r w:rsidR="00A7747C">
        <w:rPr>
          <w:sz w:val="24"/>
          <w:szCs w:val="24"/>
        </w:rPr>
        <w:t xml:space="preserve">350,- </w:t>
      </w:r>
      <w:r w:rsidR="005C7135">
        <w:rPr>
          <w:sz w:val="24"/>
          <w:szCs w:val="24"/>
        </w:rPr>
        <w:tab/>
      </w:r>
      <w:r w:rsidR="005C7135">
        <w:rPr>
          <w:sz w:val="24"/>
          <w:szCs w:val="24"/>
        </w:rPr>
        <w:tab/>
      </w:r>
      <w:r w:rsidRPr="00872059">
        <w:rPr>
          <w:sz w:val="24"/>
          <w:szCs w:val="24"/>
        </w:rPr>
        <w:t xml:space="preserve">□ </w:t>
      </w:r>
      <w:r w:rsidR="00A7747C" w:rsidRPr="00A7747C">
        <w:rPr>
          <w:b/>
          <w:bCs/>
          <w:sz w:val="24"/>
          <w:szCs w:val="24"/>
        </w:rPr>
        <w:t>Frühbucher:</w:t>
      </w:r>
      <w:r w:rsidR="00A7747C">
        <w:rPr>
          <w:sz w:val="24"/>
          <w:szCs w:val="24"/>
        </w:rPr>
        <w:t xml:space="preserve"> </w:t>
      </w:r>
      <w:r w:rsidRPr="00872059">
        <w:rPr>
          <w:sz w:val="24"/>
          <w:szCs w:val="24"/>
        </w:rPr>
        <w:t xml:space="preserve">€ </w:t>
      </w:r>
      <w:r w:rsidR="00A7747C">
        <w:rPr>
          <w:sz w:val="24"/>
          <w:szCs w:val="24"/>
        </w:rPr>
        <w:t>300</w:t>
      </w:r>
      <w:r w:rsidRPr="00872059">
        <w:rPr>
          <w:sz w:val="24"/>
          <w:szCs w:val="24"/>
        </w:rPr>
        <w:t>,</w:t>
      </w:r>
      <w:r w:rsidR="00A7747C">
        <w:rPr>
          <w:sz w:val="24"/>
          <w:szCs w:val="24"/>
        </w:rPr>
        <w:t>-</w:t>
      </w:r>
      <w:r w:rsidRPr="00872059">
        <w:rPr>
          <w:sz w:val="24"/>
          <w:szCs w:val="24"/>
        </w:rPr>
        <w:t xml:space="preserve"> </w:t>
      </w:r>
      <w:r w:rsidR="00A7747C" w:rsidRPr="003E78BD">
        <w:rPr>
          <w:sz w:val="24"/>
          <w:szCs w:val="24"/>
        </w:rPr>
        <w:t>(bei Anmeldung bis zum</w:t>
      </w:r>
      <w:r w:rsidR="00640F74">
        <w:rPr>
          <w:sz w:val="24"/>
          <w:szCs w:val="24"/>
        </w:rPr>
        <w:t xml:space="preserve"> </w:t>
      </w:r>
      <w:r w:rsidR="006D0F35">
        <w:rPr>
          <w:sz w:val="24"/>
          <w:szCs w:val="24"/>
        </w:rPr>
        <w:t>6</w:t>
      </w:r>
      <w:r w:rsidR="009C4D08">
        <w:rPr>
          <w:sz w:val="24"/>
          <w:szCs w:val="24"/>
        </w:rPr>
        <w:t xml:space="preserve">. </w:t>
      </w:r>
      <w:r w:rsidR="006D0F35">
        <w:rPr>
          <w:sz w:val="24"/>
          <w:szCs w:val="24"/>
        </w:rPr>
        <w:t>Mai</w:t>
      </w:r>
      <w:r w:rsidR="009C4D08">
        <w:rPr>
          <w:sz w:val="24"/>
          <w:szCs w:val="24"/>
        </w:rPr>
        <w:t xml:space="preserve"> </w:t>
      </w:r>
      <w:r w:rsidR="00640F74">
        <w:rPr>
          <w:sz w:val="24"/>
          <w:szCs w:val="24"/>
        </w:rPr>
        <w:t>202</w:t>
      </w:r>
      <w:r w:rsidR="000144AD">
        <w:rPr>
          <w:sz w:val="24"/>
          <w:szCs w:val="24"/>
        </w:rPr>
        <w:t>6</w:t>
      </w:r>
      <w:r w:rsidR="00A7747C" w:rsidRPr="003E78BD">
        <w:rPr>
          <w:sz w:val="24"/>
          <w:szCs w:val="24"/>
        </w:rPr>
        <w:t>)</w:t>
      </w:r>
    </w:p>
    <w:p w14:paraId="2A17AC67" w14:textId="693DC481" w:rsidR="00B673E9" w:rsidRDefault="00B673E9" w:rsidP="00361E92">
      <w:pPr>
        <w:spacing w:after="0"/>
        <w:rPr>
          <w:sz w:val="24"/>
          <w:szCs w:val="24"/>
        </w:rPr>
      </w:pPr>
    </w:p>
    <w:p w14:paraId="6815823B" w14:textId="77777777" w:rsidR="00A7747C" w:rsidRDefault="00A7747C" w:rsidP="005C7135">
      <w:pPr>
        <w:spacing w:after="0" w:line="240" w:lineRule="auto"/>
        <w:rPr>
          <w:sz w:val="20"/>
          <w:szCs w:val="20"/>
        </w:rPr>
      </w:pPr>
    </w:p>
    <w:p w14:paraId="0149B287" w14:textId="7AECC383" w:rsidR="005C7135" w:rsidRPr="00F03878" w:rsidRDefault="005C7135" w:rsidP="005C7135">
      <w:pPr>
        <w:spacing w:after="0" w:line="240" w:lineRule="auto"/>
        <w:rPr>
          <w:rFonts w:ascii="Corbel" w:hAnsi="Corbel"/>
          <w:sz w:val="20"/>
          <w:szCs w:val="20"/>
        </w:rPr>
      </w:pPr>
      <w:r w:rsidRPr="00F03878">
        <w:rPr>
          <w:rFonts w:ascii="Corbel" w:hAnsi="Corbel"/>
          <w:sz w:val="20"/>
          <w:szCs w:val="20"/>
        </w:rPr>
        <w:t>Alle Preise verstehen sich zzgl. MwSt.</w:t>
      </w:r>
    </w:p>
    <w:p w14:paraId="03529C58" w14:textId="1E611C25" w:rsidR="005C7135" w:rsidRPr="00F03878" w:rsidRDefault="005C7135" w:rsidP="005C7135">
      <w:pPr>
        <w:spacing w:after="0" w:line="240" w:lineRule="auto"/>
        <w:rPr>
          <w:rFonts w:ascii="Corbel" w:hAnsi="Corbel"/>
          <w:sz w:val="20"/>
          <w:szCs w:val="20"/>
        </w:rPr>
      </w:pPr>
      <w:r w:rsidRPr="00F03878">
        <w:rPr>
          <w:rFonts w:ascii="Corbel" w:hAnsi="Corbel"/>
          <w:sz w:val="20"/>
          <w:szCs w:val="20"/>
        </w:rPr>
        <w:t xml:space="preserve">Im Tagungspreis enthalten: Tagungsunterlagen (Versand per E-Mail </w:t>
      </w:r>
      <w:r w:rsidR="00640F74" w:rsidRPr="00F03878">
        <w:rPr>
          <w:rFonts w:ascii="Corbel" w:hAnsi="Corbel"/>
          <w:sz w:val="20"/>
          <w:szCs w:val="20"/>
        </w:rPr>
        <w:t xml:space="preserve">soweit möglich </w:t>
      </w:r>
      <w:r w:rsidRPr="00F03878">
        <w:rPr>
          <w:rFonts w:ascii="Corbel" w:hAnsi="Corbel"/>
          <w:sz w:val="20"/>
          <w:szCs w:val="20"/>
        </w:rPr>
        <w:t>vor Veranstaltungsbeginn)</w:t>
      </w:r>
      <w:r w:rsidR="00640F74" w:rsidRPr="00F03878">
        <w:rPr>
          <w:rFonts w:ascii="Corbel" w:hAnsi="Corbel"/>
          <w:sz w:val="20"/>
          <w:szCs w:val="20"/>
        </w:rPr>
        <w:t xml:space="preserve">. Ein Einwahllink </w:t>
      </w:r>
      <w:r w:rsidR="00F07A5F" w:rsidRPr="00F03878">
        <w:rPr>
          <w:rFonts w:ascii="Corbel" w:hAnsi="Corbel"/>
          <w:sz w:val="20"/>
          <w:szCs w:val="20"/>
        </w:rPr>
        <w:t xml:space="preserve">für Teams </w:t>
      </w:r>
      <w:r w:rsidR="00640F74" w:rsidRPr="00F03878">
        <w:rPr>
          <w:rFonts w:ascii="Corbel" w:hAnsi="Corbel"/>
          <w:sz w:val="20"/>
          <w:szCs w:val="20"/>
        </w:rPr>
        <w:t xml:space="preserve">wird vorab versandt. </w:t>
      </w:r>
      <w:r w:rsidR="00F07A5F" w:rsidRPr="00F03878">
        <w:rPr>
          <w:rFonts w:ascii="Corbel" w:hAnsi="Corbel"/>
          <w:sz w:val="20"/>
          <w:szCs w:val="20"/>
        </w:rPr>
        <w:t xml:space="preserve">Sie erhalten eine Teilnahmebestätigung nach der Veranstaltung. </w:t>
      </w:r>
    </w:p>
    <w:p w14:paraId="21ED5414" w14:textId="77777777" w:rsidR="00A7747C" w:rsidRDefault="00A7747C" w:rsidP="005C7135">
      <w:pPr>
        <w:spacing w:after="0"/>
        <w:rPr>
          <w:b/>
          <w:bCs/>
          <w:sz w:val="24"/>
          <w:szCs w:val="24"/>
        </w:rPr>
      </w:pPr>
    </w:p>
    <w:p w14:paraId="286FFF40" w14:textId="4D9226F1" w:rsidR="005C7135" w:rsidRPr="00F03878" w:rsidRDefault="005C7135" w:rsidP="005C7135">
      <w:pPr>
        <w:spacing w:after="0"/>
        <w:rPr>
          <w:rFonts w:ascii="Corbel" w:hAnsi="Corbel"/>
          <w:b/>
          <w:bCs/>
          <w:sz w:val="24"/>
          <w:szCs w:val="24"/>
        </w:rPr>
      </w:pPr>
      <w:r w:rsidRPr="00F03878">
        <w:rPr>
          <w:rFonts w:ascii="Corbel" w:hAnsi="Corbel"/>
          <w:b/>
          <w:bCs/>
          <w:sz w:val="24"/>
          <w:szCs w:val="24"/>
        </w:rPr>
        <w:t xml:space="preserve">Ich nehme teil </w:t>
      </w:r>
    </w:p>
    <w:p w14:paraId="3F7149E4" w14:textId="77777777" w:rsidR="00933DD1" w:rsidRPr="00F03878" w:rsidRDefault="00933DD1" w:rsidP="00933DD1">
      <w:pPr>
        <w:pBdr>
          <w:bottom w:val="single" w:sz="6" w:space="1" w:color="auto"/>
        </w:pBdr>
        <w:spacing w:after="0"/>
        <w:rPr>
          <w:rFonts w:ascii="Corbel" w:hAnsi="Corbel"/>
          <w:b/>
          <w:sz w:val="24"/>
          <w:szCs w:val="24"/>
        </w:rPr>
      </w:pPr>
    </w:p>
    <w:p w14:paraId="782C8518" w14:textId="77777777" w:rsidR="00E34CC4" w:rsidRPr="00F03878" w:rsidRDefault="00933DD1" w:rsidP="004D6FE4">
      <w:pPr>
        <w:spacing w:after="0"/>
        <w:rPr>
          <w:rFonts w:ascii="Corbel" w:hAnsi="Corbel"/>
          <w:sz w:val="24"/>
          <w:szCs w:val="24"/>
        </w:rPr>
      </w:pPr>
      <w:r w:rsidRPr="00F03878">
        <w:rPr>
          <w:rFonts w:ascii="Corbel" w:hAnsi="Corbel"/>
          <w:sz w:val="24"/>
          <w:szCs w:val="24"/>
        </w:rPr>
        <w:t>Name</w:t>
      </w:r>
    </w:p>
    <w:p w14:paraId="5EFADEAE" w14:textId="77777777" w:rsidR="00361E92" w:rsidRPr="00F03878" w:rsidRDefault="00361E92" w:rsidP="00361E92">
      <w:pPr>
        <w:pBdr>
          <w:bottom w:val="single" w:sz="6" w:space="1" w:color="auto"/>
        </w:pBdr>
        <w:spacing w:after="0"/>
        <w:rPr>
          <w:rFonts w:ascii="Corbel" w:hAnsi="Corbel"/>
          <w:sz w:val="24"/>
          <w:szCs w:val="24"/>
        </w:rPr>
      </w:pPr>
    </w:p>
    <w:p w14:paraId="593DA7E1" w14:textId="77777777" w:rsidR="00361E92" w:rsidRPr="00F03878" w:rsidRDefault="00361E92" w:rsidP="00361E92">
      <w:pPr>
        <w:spacing w:after="0"/>
        <w:rPr>
          <w:rFonts w:ascii="Corbel" w:hAnsi="Corbel"/>
          <w:sz w:val="24"/>
          <w:szCs w:val="24"/>
        </w:rPr>
      </w:pPr>
      <w:r w:rsidRPr="00F03878">
        <w:rPr>
          <w:rFonts w:ascii="Corbel" w:hAnsi="Corbel"/>
          <w:sz w:val="24"/>
          <w:szCs w:val="24"/>
        </w:rPr>
        <w:t>Firma/ Behörde/ Organisation</w:t>
      </w:r>
    </w:p>
    <w:p w14:paraId="2D5E4772" w14:textId="77777777" w:rsidR="00361E92" w:rsidRPr="00F03878" w:rsidRDefault="00361E92" w:rsidP="00361E92">
      <w:pPr>
        <w:pBdr>
          <w:bottom w:val="single" w:sz="6" w:space="1" w:color="auto"/>
        </w:pBdr>
        <w:spacing w:after="0"/>
        <w:rPr>
          <w:rFonts w:ascii="Corbel" w:hAnsi="Corbel"/>
          <w:sz w:val="24"/>
          <w:szCs w:val="24"/>
        </w:rPr>
      </w:pPr>
    </w:p>
    <w:p w14:paraId="14E798B0" w14:textId="77777777" w:rsidR="00361E92" w:rsidRPr="00F03878" w:rsidRDefault="00361E92" w:rsidP="00361E92">
      <w:pPr>
        <w:spacing w:after="0"/>
        <w:rPr>
          <w:rFonts w:ascii="Corbel" w:hAnsi="Corbel"/>
          <w:sz w:val="24"/>
          <w:szCs w:val="24"/>
        </w:rPr>
      </w:pPr>
      <w:r w:rsidRPr="00F03878">
        <w:rPr>
          <w:rFonts w:ascii="Corbel" w:hAnsi="Corbel"/>
          <w:sz w:val="24"/>
          <w:szCs w:val="24"/>
        </w:rPr>
        <w:t>Anschrift</w:t>
      </w:r>
    </w:p>
    <w:p w14:paraId="13D95B3A" w14:textId="77777777" w:rsidR="00361E92" w:rsidRPr="00F03878" w:rsidRDefault="00361E92" w:rsidP="00361E92">
      <w:pPr>
        <w:pBdr>
          <w:bottom w:val="single" w:sz="6" w:space="1" w:color="auto"/>
        </w:pBdr>
        <w:spacing w:after="0"/>
        <w:rPr>
          <w:rFonts w:ascii="Corbel" w:hAnsi="Corbel"/>
          <w:sz w:val="24"/>
          <w:szCs w:val="24"/>
        </w:rPr>
      </w:pPr>
    </w:p>
    <w:p w14:paraId="148D77E5" w14:textId="77777777" w:rsidR="00361E92" w:rsidRPr="00F03878" w:rsidRDefault="00361E92" w:rsidP="00361E92">
      <w:pPr>
        <w:spacing w:after="0"/>
        <w:rPr>
          <w:rFonts w:ascii="Corbel" w:hAnsi="Corbel"/>
          <w:sz w:val="24"/>
          <w:szCs w:val="24"/>
        </w:rPr>
      </w:pPr>
      <w:r w:rsidRPr="00F03878">
        <w:rPr>
          <w:rFonts w:ascii="Corbel" w:hAnsi="Corbel"/>
          <w:sz w:val="24"/>
          <w:szCs w:val="24"/>
        </w:rPr>
        <w:t>E-Mail-Adresse</w:t>
      </w:r>
    </w:p>
    <w:p w14:paraId="123D4C09" w14:textId="77777777" w:rsidR="00361E92" w:rsidRPr="00F03878" w:rsidRDefault="00361E92" w:rsidP="00361E92">
      <w:pPr>
        <w:pBdr>
          <w:bottom w:val="single" w:sz="6" w:space="1" w:color="auto"/>
        </w:pBdr>
        <w:spacing w:after="0"/>
        <w:rPr>
          <w:rFonts w:ascii="Corbel" w:hAnsi="Corbel"/>
          <w:sz w:val="24"/>
          <w:szCs w:val="24"/>
        </w:rPr>
      </w:pPr>
    </w:p>
    <w:p w14:paraId="549A9F74" w14:textId="0B948BA9" w:rsidR="00361E92" w:rsidRPr="00F03878" w:rsidRDefault="00361E92" w:rsidP="00361E92">
      <w:pPr>
        <w:spacing w:after="0"/>
        <w:rPr>
          <w:rFonts w:ascii="Corbel" w:hAnsi="Corbel"/>
          <w:sz w:val="24"/>
          <w:szCs w:val="24"/>
        </w:rPr>
      </w:pPr>
      <w:r w:rsidRPr="00F03878">
        <w:rPr>
          <w:rFonts w:ascii="Corbel" w:hAnsi="Corbel"/>
          <w:sz w:val="24"/>
          <w:szCs w:val="24"/>
        </w:rPr>
        <w:t>Telefon</w:t>
      </w:r>
      <w:r w:rsidR="00640F74" w:rsidRPr="00F03878">
        <w:rPr>
          <w:rFonts w:ascii="Corbel" w:hAnsi="Corbel"/>
          <w:sz w:val="24"/>
          <w:szCs w:val="24"/>
        </w:rPr>
        <w:t xml:space="preserve"> für eventuelle Rückfragen</w:t>
      </w:r>
    </w:p>
    <w:p w14:paraId="4AE40918" w14:textId="6F3A80C4" w:rsidR="00261277" w:rsidRPr="00F03878" w:rsidRDefault="00261277" w:rsidP="00361E92">
      <w:pPr>
        <w:spacing w:after="0" w:line="240" w:lineRule="auto"/>
        <w:rPr>
          <w:rFonts w:ascii="Corbel" w:hAnsi="Corbel" w:cs="Times New Roman"/>
          <w:sz w:val="20"/>
          <w:szCs w:val="20"/>
        </w:rPr>
      </w:pPr>
    </w:p>
    <w:p w14:paraId="326ADDE8" w14:textId="77777777" w:rsidR="00491D43" w:rsidRPr="00F03878" w:rsidRDefault="00491D43" w:rsidP="00361E92">
      <w:pPr>
        <w:spacing w:after="0" w:line="240" w:lineRule="auto"/>
        <w:rPr>
          <w:rFonts w:ascii="Corbel" w:hAnsi="Corbel" w:cs="Times New Roman"/>
          <w:sz w:val="20"/>
          <w:szCs w:val="20"/>
        </w:rPr>
      </w:pPr>
    </w:p>
    <w:p w14:paraId="293DC366" w14:textId="48CFED1D" w:rsidR="00361E92" w:rsidRPr="00F03878" w:rsidRDefault="00361E92" w:rsidP="00361E92">
      <w:pPr>
        <w:spacing w:after="0" w:line="240" w:lineRule="auto"/>
        <w:rPr>
          <w:rFonts w:ascii="Corbel" w:hAnsi="Corbel"/>
          <w:sz w:val="12"/>
          <w:szCs w:val="12"/>
        </w:rPr>
      </w:pPr>
      <w:r w:rsidRPr="00F03878">
        <w:rPr>
          <w:rFonts w:ascii="Corbel" w:hAnsi="Corbel" w:cs="Times New Roman"/>
          <w:sz w:val="20"/>
          <w:szCs w:val="20"/>
        </w:rPr>
        <w:t>Mit meiner Unterschrift erkenne ich die AGB (http://gebs.info/agb) und die Datenschutzerklärung (http://gebs.info/datenschutzerklaerung) der GeBS. GmbH an.</w:t>
      </w:r>
      <w:r w:rsidRPr="00F03878">
        <w:rPr>
          <w:rFonts w:ascii="Corbel" w:hAnsi="Corbel" w:cs="Times New Roman"/>
          <w:sz w:val="20"/>
          <w:szCs w:val="20"/>
        </w:rPr>
        <w:br/>
      </w:r>
    </w:p>
    <w:p w14:paraId="6BC85796" w14:textId="77777777" w:rsidR="00491D43" w:rsidRPr="00926A6E" w:rsidRDefault="00491D43" w:rsidP="00361E92">
      <w:pPr>
        <w:spacing w:after="0" w:line="240" w:lineRule="auto"/>
        <w:rPr>
          <w:sz w:val="12"/>
          <w:szCs w:val="12"/>
        </w:rPr>
      </w:pPr>
    </w:p>
    <w:p w14:paraId="417DE630" w14:textId="77777777" w:rsidR="00624C9F" w:rsidRDefault="00624C9F" w:rsidP="00361E92">
      <w:pPr>
        <w:spacing w:after="0" w:line="240" w:lineRule="auto"/>
        <w:rPr>
          <w:sz w:val="12"/>
          <w:szCs w:val="12"/>
        </w:rPr>
      </w:pPr>
    </w:p>
    <w:p w14:paraId="15F499E1" w14:textId="77777777" w:rsidR="00361E92" w:rsidRPr="00926A6E" w:rsidRDefault="00361E92" w:rsidP="00361E92">
      <w:pPr>
        <w:spacing w:after="0" w:line="240" w:lineRule="auto"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69FBE" wp14:editId="1F9B339C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1828800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79DD9"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.3pt" to="143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" strokecolor="black [3213]">
                <v:stroke dashstyle="3 1"/>
              </v:line>
            </w:pict>
          </mc:Fallback>
        </mc:AlternateContent>
      </w:r>
      <w:r>
        <w:rPr>
          <w:sz w:val="12"/>
          <w:szCs w:val="12"/>
        </w:rPr>
        <w:br/>
      </w:r>
    </w:p>
    <w:p w14:paraId="63C0096E" w14:textId="77777777" w:rsidR="005B7ACB" w:rsidRDefault="00361E92" w:rsidP="00361E9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Pr="00D16E52">
        <w:rPr>
          <w:sz w:val="24"/>
          <w:szCs w:val="24"/>
        </w:rPr>
        <w:t>atum, Unterschrift</w:t>
      </w:r>
    </w:p>
    <w:sectPr w:rsidR="005B7ACB" w:rsidSect="005C7135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52AB" w14:textId="77777777" w:rsidR="006847D4" w:rsidRDefault="006847D4" w:rsidP="00D64996">
      <w:pPr>
        <w:spacing w:after="0" w:line="240" w:lineRule="auto"/>
      </w:pPr>
      <w:r>
        <w:separator/>
      </w:r>
    </w:p>
  </w:endnote>
  <w:endnote w:type="continuationSeparator" w:id="0">
    <w:p w14:paraId="0513F686" w14:textId="77777777" w:rsidR="006847D4" w:rsidRDefault="006847D4" w:rsidP="00D6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849"/>
      <w:docPartObj>
        <w:docPartGallery w:val="Page Numbers (Bottom of Page)"/>
        <w:docPartUnique/>
      </w:docPartObj>
    </w:sdtPr>
    <w:sdtEndPr/>
    <w:sdtContent>
      <w:p w14:paraId="3F51F542" w14:textId="6D2B4A7B" w:rsidR="00263D76" w:rsidRDefault="00263D76" w:rsidP="00F923AB">
        <w:pPr>
          <w:pStyle w:val="Fuzeil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F1F57A4" wp14:editId="70722244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-1986280</wp:posOffset>
                  </wp:positionV>
                  <wp:extent cx="675640" cy="1808480"/>
                  <wp:effectExtent l="0" t="4445" r="3810" b="1270"/>
                  <wp:wrapNone/>
                  <wp:docPr id="1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64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975EC" w14:textId="77777777" w:rsidR="00263D76" w:rsidRPr="00F801AC" w:rsidRDefault="00263D76">
                              <w:pPr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</w:pPr>
                              <w:r w:rsidRPr="00F801AC"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  <w:t>www.gebs.info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F1F57A4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70pt;margin-top:-156.4pt;width:53.2pt;height:142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" filled="f" stroked="f">
                  <v:textbox style="layout-flow:vertical;mso-layout-flow-alt:bottom-to-top;mso-fit-shape-to-text:t">
                    <w:txbxContent>
                      <w:p w14:paraId="659975EC" w14:textId="77777777" w:rsidR="00263D76" w:rsidRPr="00F801AC" w:rsidRDefault="00263D76">
                        <w:pPr>
                          <w:rPr>
                            <w:color w:val="D01D11"/>
                            <w:sz w:val="40"/>
                            <w:szCs w:val="40"/>
                          </w:rPr>
                        </w:pPr>
                        <w:r w:rsidRPr="00F801AC">
                          <w:rPr>
                            <w:color w:val="D01D11"/>
                            <w:sz w:val="40"/>
                            <w:szCs w:val="40"/>
                          </w:rPr>
                          <w:t>www.gebs.info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B455" w14:textId="77777777" w:rsidR="006847D4" w:rsidRDefault="006847D4" w:rsidP="00D64996">
      <w:pPr>
        <w:spacing w:after="0" w:line="240" w:lineRule="auto"/>
      </w:pPr>
      <w:r>
        <w:separator/>
      </w:r>
    </w:p>
  </w:footnote>
  <w:footnote w:type="continuationSeparator" w:id="0">
    <w:p w14:paraId="503596F6" w14:textId="77777777" w:rsidR="006847D4" w:rsidRDefault="006847D4" w:rsidP="00D6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A286" w14:textId="77777777" w:rsidR="00263D76" w:rsidRDefault="00263D76" w:rsidP="00361E92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699A50E" wp14:editId="3F5DE7BF">
          <wp:simplePos x="0" y="0"/>
          <wp:positionH relativeFrom="column">
            <wp:posOffset>1757680</wp:posOffset>
          </wp:positionH>
          <wp:positionV relativeFrom="paragraph">
            <wp:posOffset>-449580</wp:posOffset>
          </wp:positionV>
          <wp:extent cx="2602865" cy="1590675"/>
          <wp:effectExtent l="19050" t="0" r="6985" b="0"/>
          <wp:wrapTight wrapText="bothSides">
            <wp:wrapPolygon edited="0">
              <wp:start x="-158" y="0"/>
              <wp:lineTo x="-158" y="21471"/>
              <wp:lineTo x="21658" y="21471"/>
              <wp:lineTo x="21658" y="0"/>
              <wp:lineTo x="-158" y="0"/>
            </wp:wrapPolygon>
          </wp:wrapTight>
          <wp:docPr id="6" name="Grafik 7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86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0662D" wp14:editId="0EAC9362">
              <wp:simplePos x="0" y="0"/>
              <wp:positionH relativeFrom="column">
                <wp:posOffset>-1019175</wp:posOffset>
              </wp:positionH>
              <wp:positionV relativeFrom="paragraph">
                <wp:posOffset>-535305</wp:posOffset>
              </wp:positionV>
              <wp:extent cx="715645" cy="10819765"/>
              <wp:effectExtent l="0" t="0" r="0" b="254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" cy="108197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BFE7D" id="Rectangle 2" o:spid="_x0000_s1026" style="position:absolute;margin-left:-80.25pt;margin-top:-42.15pt;width:56.35pt;height:8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" fillcolor="#c2d69b [1942]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ED193" wp14:editId="20DAA602">
              <wp:simplePos x="0" y="0"/>
              <wp:positionH relativeFrom="column">
                <wp:posOffset>-1185545</wp:posOffset>
              </wp:positionH>
              <wp:positionV relativeFrom="paragraph">
                <wp:posOffset>-535305</wp:posOffset>
              </wp:positionV>
              <wp:extent cx="7981950" cy="1685925"/>
              <wp:effectExtent l="5080" t="7620" r="1397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1950" cy="1685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7534AB" id="Rectangle 1" o:spid="_x0000_s1026" style="position:absolute;margin-left:-93.35pt;margin-top:-42.15pt;width:628.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" filled="f" strokecolor="#c00000"/>
          </w:pict>
        </mc:Fallback>
      </mc:AlternateContent>
    </w:r>
  </w:p>
  <w:p w14:paraId="5079E84A" w14:textId="77777777" w:rsidR="00263D76" w:rsidRDefault="00263D76" w:rsidP="008834ED">
    <w:pPr>
      <w:pStyle w:val="Kopfzeile"/>
      <w:jc w:val="center"/>
    </w:pPr>
  </w:p>
  <w:p w14:paraId="6FD13127" w14:textId="77777777" w:rsidR="00263D76" w:rsidRDefault="00263D76" w:rsidP="008834ED">
    <w:pPr>
      <w:pStyle w:val="Kopfzeile"/>
      <w:jc w:val="center"/>
    </w:pPr>
  </w:p>
  <w:p w14:paraId="47578FF1" w14:textId="77777777" w:rsidR="00263D76" w:rsidRDefault="00263D76" w:rsidP="008834ED">
    <w:pPr>
      <w:pStyle w:val="Kopfzeile"/>
      <w:jc w:val="center"/>
    </w:pPr>
  </w:p>
  <w:p w14:paraId="0539E440" w14:textId="77777777" w:rsidR="00263D76" w:rsidRDefault="00263D76" w:rsidP="008834ED">
    <w:pPr>
      <w:pStyle w:val="Kopfzeile"/>
      <w:jc w:val="center"/>
    </w:pPr>
  </w:p>
  <w:p w14:paraId="18F61A9B" w14:textId="77777777" w:rsidR="00263D76" w:rsidRDefault="00263D76" w:rsidP="008834ED">
    <w:pPr>
      <w:pStyle w:val="Kopfzeile"/>
      <w:jc w:val="center"/>
    </w:pPr>
  </w:p>
  <w:p w14:paraId="34677E5B" w14:textId="77777777" w:rsidR="00263D76" w:rsidRDefault="00263D76" w:rsidP="008834E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68F"/>
    <w:multiLevelType w:val="hybridMultilevel"/>
    <w:tmpl w:val="7ADE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2ED"/>
    <w:multiLevelType w:val="hybridMultilevel"/>
    <w:tmpl w:val="774E5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38E"/>
    <w:multiLevelType w:val="hybridMultilevel"/>
    <w:tmpl w:val="7D6AB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88E"/>
    <w:multiLevelType w:val="hybridMultilevel"/>
    <w:tmpl w:val="B58EA6E6"/>
    <w:lvl w:ilvl="0" w:tplc="0407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130442EE"/>
    <w:multiLevelType w:val="hybridMultilevel"/>
    <w:tmpl w:val="F3CC79DC"/>
    <w:lvl w:ilvl="0" w:tplc="0407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5" w15:restartNumberingAfterBreak="0">
    <w:nsid w:val="14035F6C"/>
    <w:multiLevelType w:val="hybridMultilevel"/>
    <w:tmpl w:val="DF008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556"/>
    <w:multiLevelType w:val="hybridMultilevel"/>
    <w:tmpl w:val="FC5A9746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5A351CE"/>
    <w:multiLevelType w:val="hybridMultilevel"/>
    <w:tmpl w:val="5560A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6319"/>
    <w:multiLevelType w:val="hybridMultilevel"/>
    <w:tmpl w:val="0D8C3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E2380"/>
    <w:multiLevelType w:val="hybridMultilevel"/>
    <w:tmpl w:val="B8CA9B38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1D335FD3"/>
    <w:multiLevelType w:val="multilevel"/>
    <w:tmpl w:val="BC407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24396"/>
    <w:multiLevelType w:val="multilevel"/>
    <w:tmpl w:val="B5B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C2D46"/>
    <w:multiLevelType w:val="hybridMultilevel"/>
    <w:tmpl w:val="02CA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800EA"/>
    <w:multiLevelType w:val="hybridMultilevel"/>
    <w:tmpl w:val="093EF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5CC2"/>
    <w:multiLevelType w:val="multilevel"/>
    <w:tmpl w:val="7B04A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F108A"/>
    <w:multiLevelType w:val="hybridMultilevel"/>
    <w:tmpl w:val="E7FC4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27935"/>
    <w:multiLevelType w:val="hybridMultilevel"/>
    <w:tmpl w:val="922C3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6DA8"/>
    <w:multiLevelType w:val="hybridMultilevel"/>
    <w:tmpl w:val="AB0452A4"/>
    <w:lvl w:ilvl="0" w:tplc="73143C16">
      <w:numFmt w:val="bullet"/>
      <w:lvlText w:val="-"/>
      <w:lvlJc w:val="left"/>
      <w:pPr>
        <w:ind w:left="1177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3CE0274C"/>
    <w:multiLevelType w:val="hybridMultilevel"/>
    <w:tmpl w:val="C81C6F1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CF37BA5"/>
    <w:multiLevelType w:val="hybridMultilevel"/>
    <w:tmpl w:val="956A7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0797A"/>
    <w:multiLevelType w:val="hybridMultilevel"/>
    <w:tmpl w:val="1E3C6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91C24"/>
    <w:multiLevelType w:val="hybridMultilevel"/>
    <w:tmpl w:val="6B0AC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23CB9"/>
    <w:multiLevelType w:val="hybridMultilevel"/>
    <w:tmpl w:val="67BAE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872D3"/>
    <w:multiLevelType w:val="hybridMultilevel"/>
    <w:tmpl w:val="D27C5A26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50C307F8"/>
    <w:multiLevelType w:val="hybridMultilevel"/>
    <w:tmpl w:val="EFD8B3EC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5" w15:restartNumberingAfterBreak="0">
    <w:nsid w:val="51B26AAC"/>
    <w:multiLevelType w:val="multilevel"/>
    <w:tmpl w:val="8A5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9044A"/>
    <w:multiLevelType w:val="hybridMultilevel"/>
    <w:tmpl w:val="8578B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854F1"/>
    <w:multiLevelType w:val="hybridMultilevel"/>
    <w:tmpl w:val="B3D212B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64B4C4D"/>
    <w:multiLevelType w:val="multilevel"/>
    <w:tmpl w:val="DBB42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815BE"/>
    <w:multiLevelType w:val="hybridMultilevel"/>
    <w:tmpl w:val="72C445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43C1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3B31"/>
    <w:multiLevelType w:val="hybridMultilevel"/>
    <w:tmpl w:val="C578374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37A0CDA"/>
    <w:multiLevelType w:val="hybridMultilevel"/>
    <w:tmpl w:val="34DA0E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D86739"/>
    <w:multiLevelType w:val="hybridMultilevel"/>
    <w:tmpl w:val="99B07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D4F2C"/>
    <w:multiLevelType w:val="hybridMultilevel"/>
    <w:tmpl w:val="02E08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F0FEF"/>
    <w:multiLevelType w:val="hybridMultilevel"/>
    <w:tmpl w:val="F3802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57FDF"/>
    <w:multiLevelType w:val="multilevel"/>
    <w:tmpl w:val="3E2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AB70A2"/>
    <w:multiLevelType w:val="hybridMultilevel"/>
    <w:tmpl w:val="0FEC4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D5B3F"/>
    <w:multiLevelType w:val="hybridMultilevel"/>
    <w:tmpl w:val="AD6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D28F8"/>
    <w:multiLevelType w:val="hybridMultilevel"/>
    <w:tmpl w:val="10BEB340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9" w15:restartNumberingAfterBreak="0">
    <w:nsid w:val="7DFE4579"/>
    <w:multiLevelType w:val="multilevel"/>
    <w:tmpl w:val="C374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444935">
    <w:abstractNumId w:val="3"/>
  </w:num>
  <w:num w:numId="2" w16cid:durableId="143276091">
    <w:abstractNumId w:val="31"/>
  </w:num>
  <w:num w:numId="3" w16cid:durableId="617612213">
    <w:abstractNumId w:val="2"/>
  </w:num>
  <w:num w:numId="4" w16cid:durableId="953361553">
    <w:abstractNumId w:val="13"/>
  </w:num>
  <w:num w:numId="5" w16cid:durableId="83652134">
    <w:abstractNumId w:val="27"/>
  </w:num>
  <w:num w:numId="6" w16cid:durableId="2030259371">
    <w:abstractNumId w:val="12"/>
  </w:num>
  <w:num w:numId="7" w16cid:durableId="630749750">
    <w:abstractNumId w:val="30"/>
  </w:num>
  <w:num w:numId="8" w16cid:durableId="22707369">
    <w:abstractNumId w:val="5"/>
  </w:num>
  <w:num w:numId="9" w16cid:durableId="30620343">
    <w:abstractNumId w:val="9"/>
  </w:num>
  <w:num w:numId="10" w16cid:durableId="1492671151">
    <w:abstractNumId w:val="6"/>
  </w:num>
  <w:num w:numId="11" w16cid:durableId="403450394">
    <w:abstractNumId w:val="24"/>
  </w:num>
  <w:num w:numId="12" w16cid:durableId="677923239">
    <w:abstractNumId w:val="32"/>
  </w:num>
  <w:num w:numId="13" w16cid:durableId="90862889">
    <w:abstractNumId w:val="0"/>
  </w:num>
  <w:num w:numId="14" w16cid:durableId="140274283">
    <w:abstractNumId w:val="33"/>
  </w:num>
  <w:num w:numId="15" w16cid:durableId="1526480110">
    <w:abstractNumId w:val="16"/>
  </w:num>
  <w:num w:numId="16" w16cid:durableId="1509784158">
    <w:abstractNumId w:val="17"/>
  </w:num>
  <w:num w:numId="17" w16cid:durableId="1803843577">
    <w:abstractNumId w:val="36"/>
  </w:num>
  <w:num w:numId="18" w16cid:durableId="1419475742">
    <w:abstractNumId w:val="4"/>
  </w:num>
  <w:num w:numId="19" w16cid:durableId="2083136083">
    <w:abstractNumId w:val="38"/>
  </w:num>
  <w:num w:numId="20" w16cid:durableId="1893732034">
    <w:abstractNumId w:val="34"/>
  </w:num>
  <w:num w:numId="21" w16cid:durableId="1214082496">
    <w:abstractNumId w:val="20"/>
  </w:num>
  <w:num w:numId="22" w16cid:durableId="772896199">
    <w:abstractNumId w:val="15"/>
  </w:num>
  <w:num w:numId="23" w16cid:durableId="1345940983">
    <w:abstractNumId w:val="18"/>
  </w:num>
  <w:num w:numId="24" w16cid:durableId="1752774848">
    <w:abstractNumId w:val="23"/>
  </w:num>
  <w:num w:numId="25" w16cid:durableId="1643853640">
    <w:abstractNumId w:val="1"/>
  </w:num>
  <w:num w:numId="26" w16cid:durableId="246156704">
    <w:abstractNumId w:val="37"/>
  </w:num>
  <w:num w:numId="27" w16cid:durableId="1727412876">
    <w:abstractNumId w:val="21"/>
  </w:num>
  <w:num w:numId="28" w16cid:durableId="1454788574">
    <w:abstractNumId w:val="19"/>
  </w:num>
  <w:num w:numId="29" w16cid:durableId="761293955">
    <w:abstractNumId w:val="8"/>
  </w:num>
  <w:num w:numId="30" w16cid:durableId="851336920">
    <w:abstractNumId w:val="22"/>
  </w:num>
  <w:num w:numId="31" w16cid:durableId="1823883123">
    <w:abstractNumId w:val="10"/>
  </w:num>
  <w:num w:numId="32" w16cid:durableId="1350717245">
    <w:abstractNumId w:val="35"/>
  </w:num>
  <w:num w:numId="33" w16cid:durableId="1991208566">
    <w:abstractNumId w:val="39"/>
  </w:num>
  <w:num w:numId="34" w16cid:durableId="156387652">
    <w:abstractNumId w:val="14"/>
  </w:num>
  <w:num w:numId="35" w16cid:durableId="569846371">
    <w:abstractNumId w:val="25"/>
  </w:num>
  <w:num w:numId="36" w16cid:durableId="398017447">
    <w:abstractNumId w:val="28"/>
  </w:num>
  <w:num w:numId="37" w16cid:durableId="622082660">
    <w:abstractNumId w:val="11"/>
  </w:num>
  <w:num w:numId="38" w16cid:durableId="1802728229">
    <w:abstractNumId w:val="7"/>
  </w:num>
  <w:num w:numId="39" w16cid:durableId="940069517">
    <w:abstractNumId w:val="26"/>
  </w:num>
  <w:num w:numId="40" w16cid:durableId="164234322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365922,#3151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049D0F-1F82-47DF-9ABD-33C7D6B1620A}"/>
    <w:docVar w:name="dgnword-eventsink" w:val="416780736"/>
  </w:docVars>
  <w:rsids>
    <w:rsidRoot w:val="002D4334"/>
    <w:rsid w:val="00003FE3"/>
    <w:rsid w:val="00004D2B"/>
    <w:rsid w:val="000078FC"/>
    <w:rsid w:val="0001324A"/>
    <w:rsid w:val="000144AD"/>
    <w:rsid w:val="00021B85"/>
    <w:rsid w:val="00024809"/>
    <w:rsid w:val="000262E5"/>
    <w:rsid w:val="0004096A"/>
    <w:rsid w:val="00040DF5"/>
    <w:rsid w:val="00042903"/>
    <w:rsid w:val="000440F3"/>
    <w:rsid w:val="00052AC1"/>
    <w:rsid w:val="00053096"/>
    <w:rsid w:val="0005356A"/>
    <w:rsid w:val="00055103"/>
    <w:rsid w:val="000555A0"/>
    <w:rsid w:val="00065BB8"/>
    <w:rsid w:val="00076725"/>
    <w:rsid w:val="00077E80"/>
    <w:rsid w:val="00081504"/>
    <w:rsid w:val="00083786"/>
    <w:rsid w:val="00086988"/>
    <w:rsid w:val="00086FAE"/>
    <w:rsid w:val="00095D01"/>
    <w:rsid w:val="00096F59"/>
    <w:rsid w:val="000A5B7E"/>
    <w:rsid w:val="000B357A"/>
    <w:rsid w:val="000B358D"/>
    <w:rsid w:val="000B491C"/>
    <w:rsid w:val="000B62B8"/>
    <w:rsid w:val="000B62FC"/>
    <w:rsid w:val="000B745B"/>
    <w:rsid w:val="000C227A"/>
    <w:rsid w:val="000C4102"/>
    <w:rsid w:val="000D3609"/>
    <w:rsid w:val="000D4B71"/>
    <w:rsid w:val="000E2AE3"/>
    <w:rsid w:val="000E417C"/>
    <w:rsid w:val="001019E1"/>
    <w:rsid w:val="001053CB"/>
    <w:rsid w:val="0010773A"/>
    <w:rsid w:val="00107A20"/>
    <w:rsid w:val="001218AD"/>
    <w:rsid w:val="001325A7"/>
    <w:rsid w:val="00132D90"/>
    <w:rsid w:val="00147AAA"/>
    <w:rsid w:val="00172A8D"/>
    <w:rsid w:val="00172C1D"/>
    <w:rsid w:val="00175142"/>
    <w:rsid w:val="00185DA8"/>
    <w:rsid w:val="0018700A"/>
    <w:rsid w:val="001A5723"/>
    <w:rsid w:val="001B09EF"/>
    <w:rsid w:val="001B18D3"/>
    <w:rsid w:val="001B7BC8"/>
    <w:rsid w:val="001C163E"/>
    <w:rsid w:val="001C26CE"/>
    <w:rsid w:val="001C3391"/>
    <w:rsid w:val="001C5135"/>
    <w:rsid w:val="001D5DEE"/>
    <w:rsid w:val="001D7108"/>
    <w:rsid w:val="001E0E8B"/>
    <w:rsid w:val="001E4013"/>
    <w:rsid w:val="001E57D3"/>
    <w:rsid w:val="001F57AB"/>
    <w:rsid w:val="00203E55"/>
    <w:rsid w:val="00205285"/>
    <w:rsid w:val="00207F55"/>
    <w:rsid w:val="002261A3"/>
    <w:rsid w:val="00226C76"/>
    <w:rsid w:val="00226DD8"/>
    <w:rsid w:val="00232A78"/>
    <w:rsid w:val="0023679E"/>
    <w:rsid w:val="002368BC"/>
    <w:rsid w:val="002500F2"/>
    <w:rsid w:val="00254DDD"/>
    <w:rsid w:val="002609DE"/>
    <w:rsid w:val="00261277"/>
    <w:rsid w:val="00261F1E"/>
    <w:rsid w:val="002622DA"/>
    <w:rsid w:val="00263D76"/>
    <w:rsid w:val="00265E10"/>
    <w:rsid w:val="002672BE"/>
    <w:rsid w:val="00284927"/>
    <w:rsid w:val="002B38CC"/>
    <w:rsid w:val="002B3E59"/>
    <w:rsid w:val="002C61D6"/>
    <w:rsid w:val="002D1002"/>
    <w:rsid w:val="002D2A70"/>
    <w:rsid w:val="002D4334"/>
    <w:rsid w:val="002D5BB6"/>
    <w:rsid w:val="002E19B2"/>
    <w:rsid w:val="002E3732"/>
    <w:rsid w:val="002F1588"/>
    <w:rsid w:val="002F2080"/>
    <w:rsid w:val="00303BF0"/>
    <w:rsid w:val="003140A7"/>
    <w:rsid w:val="0032256E"/>
    <w:rsid w:val="00331529"/>
    <w:rsid w:val="003355EE"/>
    <w:rsid w:val="00342D8E"/>
    <w:rsid w:val="003438BD"/>
    <w:rsid w:val="00343C00"/>
    <w:rsid w:val="00344C6B"/>
    <w:rsid w:val="003503AB"/>
    <w:rsid w:val="00353649"/>
    <w:rsid w:val="00360335"/>
    <w:rsid w:val="00360595"/>
    <w:rsid w:val="00361E92"/>
    <w:rsid w:val="0036727D"/>
    <w:rsid w:val="00375318"/>
    <w:rsid w:val="00380001"/>
    <w:rsid w:val="003803F1"/>
    <w:rsid w:val="003847BB"/>
    <w:rsid w:val="00384B5C"/>
    <w:rsid w:val="00390482"/>
    <w:rsid w:val="00390EF9"/>
    <w:rsid w:val="00393C1B"/>
    <w:rsid w:val="00395D3D"/>
    <w:rsid w:val="00395D58"/>
    <w:rsid w:val="003A4AFC"/>
    <w:rsid w:val="003B2E34"/>
    <w:rsid w:val="003B2FA3"/>
    <w:rsid w:val="003B395E"/>
    <w:rsid w:val="003B7C15"/>
    <w:rsid w:val="003C32AC"/>
    <w:rsid w:val="003C4A23"/>
    <w:rsid w:val="003D0369"/>
    <w:rsid w:val="003D14AF"/>
    <w:rsid w:val="003D543A"/>
    <w:rsid w:val="003D7215"/>
    <w:rsid w:val="003E758C"/>
    <w:rsid w:val="003E78BD"/>
    <w:rsid w:val="003F14BC"/>
    <w:rsid w:val="00410411"/>
    <w:rsid w:val="00424EAD"/>
    <w:rsid w:val="00425D23"/>
    <w:rsid w:val="004325EB"/>
    <w:rsid w:val="004332DA"/>
    <w:rsid w:val="00433C37"/>
    <w:rsid w:val="00436135"/>
    <w:rsid w:val="004361E3"/>
    <w:rsid w:val="004456B9"/>
    <w:rsid w:val="004505B7"/>
    <w:rsid w:val="00461640"/>
    <w:rsid w:val="00462149"/>
    <w:rsid w:val="00473E74"/>
    <w:rsid w:val="00476903"/>
    <w:rsid w:val="0048203C"/>
    <w:rsid w:val="00491D43"/>
    <w:rsid w:val="0049230D"/>
    <w:rsid w:val="004B0902"/>
    <w:rsid w:val="004C297B"/>
    <w:rsid w:val="004C4E62"/>
    <w:rsid w:val="004C558B"/>
    <w:rsid w:val="004D1EED"/>
    <w:rsid w:val="004D4A16"/>
    <w:rsid w:val="004D4E6F"/>
    <w:rsid w:val="004D5A5D"/>
    <w:rsid w:val="004D5E15"/>
    <w:rsid w:val="004D6FE4"/>
    <w:rsid w:val="004D71A5"/>
    <w:rsid w:val="004E2472"/>
    <w:rsid w:val="004F0517"/>
    <w:rsid w:val="004F4F53"/>
    <w:rsid w:val="005115A8"/>
    <w:rsid w:val="0051464B"/>
    <w:rsid w:val="005155A4"/>
    <w:rsid w:val="00527430"/>
    <w:rsid w:val="0053795B"/>
    <w:rsid w:val="005466CA"/>
    <w:rsid w:val="00551C75"/>
    <w:rsid w:val="00553B23"/>
    <w:rsid w:val="00554EA6"/>
    <w:rsid w:val="00562566"/>
    <w:rsid w:val="00562FC1"/>
    <w:rsid w:val="005637A2"/>
    <w:rsid w:val="00571642"/>
    <w:rsid w:val="00575EAD"/>
    <w:rsid w:val="00587E69"/>
    <w:rsid w:val="00591286"/>
    <w:rsid w:val="005B32AA"/>
    <w:rsid w:val="005B39E2"/>
    <w:rsid w:val="005B48EC"/>
    <w:rsid w:val="005B7ACB"/>
    <w:rsid w:val="005C7135"/>
    <w:rsid w:val="005D30AE"/>
    <w:rsid w:val="005D501B"/>
    <w:rsid w:val="005E114F"/>
    <w:rsid w:val="005F20B9"/>
    <w:rsid w:val="005F47CD"/>
    <w:rsid w:val="006024D3"/>
    <w:rsid w:val="006040BA"/>
    <w:rsid w:val="00604620"/>
    <w:rsid w:val="006078DA"/>
    <w:rsid w:val="00620CCC"/>
    <w:rsid w:val="006216AF"/>
    <w:rsid w:val="00624C9F"/>
    <w:rsid w:val="00626EBB"/>
    <w:rsid w:val="00632DCB"/>
    <w:rsid w:val="006359E1"/>
    <w:rsid w:val="00635BB9"/>
    <w:rsid w:val="00636BD1"/>
    <w:rsid w:val="00640F74"/>
    <w:rsid w:val="0064220B"/>
    <w:rsid w:val="00643942"/>
    <w:rsid w:val="00646C62"/>
    <w:rsid w:val="0065786B"/>
    <w:rsid w:val="006619A3"/>
    <w:rsid w:val="00674D7D"/>
    <w:rsid w:val="00677FE3"/>
    <w:rsid w:val="0068200B"/>
    <w:rsid w:val="006847D4"/>
    <w:rsid w:val="006A1A66"/>
    <w:rsid w:val="006A7E31"/>
    <w:rsid w:val="006B3068"/>
    <w:rsid w:val="006B47CD"/>
    <w:rsid w:val="006B49E3"/>
    <w:rsid w:val="006C141C"/>
    <w:rsid w:val="006C637D"/>
    <w:rsid w:val="006D0F35"/>
    <w:rsid w:val="006D6130"/>
    <w:rsid w:val="006D704D"/>
    <w:rsid w:val="006E145D"/>
    <w:rsid w:val="006E6BB6"/>
    <w:rsid w:val="006F0D7D"/>
    <w:rsid w:val="00700AA8"/>
    <w:rsid w:val="007055E4"/>
    <w:rsid w:val="00713F14"/>
    <w:rsid w:val="00715075"/>
    <w:rsid w:val="00721F72"/>
    <w:rsid w:val="00724AF8"/>
    <w:rsid w:val="00732F93"/>
    <w:rsid w:val="00734D8E"/>
    <w:rsid w:val="00741DA3"/>
    <w:rsid w:val="00743EA3"/>
    <w:rsid w:val="007450EB"/>
    <w:rsid w:val="00756B17"/>
    <w:rsid w:val="00757171"/>
    <w:rsid w:val="0076371F"/>
    <w:rsid w:val="00763BD6"/>
    <w:rsid w:val="0076538A"/>
    <w:rsid w:val="00765F3B"/>
    <w:rsid w:val="00770249"/>
    <w:rsid w:val="007709B5"/>
    <w:rsid w:val="00772913"/>
    <w:rsid w:val="00773A5A"/>
    <w:rsid w:val="00776150"/>
    <w:rsid w:val="0078769F"/>
    <w:rsid w:val="00791A66"/>
    <w:rsid w:val="00791BF9"/>
    <w:rsid w:val="00795724"/>
    <w:rsid w:val="00797974"/>
    <w:rsid w:val="007A58C5"/>
    <w:rsid w:val="007B51FA"/>
    <w:rsid w:val="007C09A9"/>
    <w:rsid w:val="007D3907"/>
    <w:rsid w:val="007D4ADF"/>
    <w:rsid w:val="007D5184"/>
    <w:rsid w:val="007E4E79"/>
    <w:rsid w:val="007E6CB0"/>
    <w:rsid w:val="007F5699"/>
    <w:rsid w:val="007F5E28"/>
    <w:rsid w:val="00806171"/>
    <w:rsid w:val="008123DB"/>
    <w:rsid w:val="0081787A"/>
    <w:rsid w:val="00824CE4"/>
    <w:rsid w:val="008259D6"/>
    <w:rsid w:val="00830470"/>
    <w:rsid w:val="00830EA1"/>
    <w:rsid w:val="00846732"/>
    <w:rsid w:val="008518A1"/>
    <w:rsid w:val="00853348"/>
    <w:rsid w:val="00867509"/>
    <w:rsid w:val="00877F4B"/>
    <w:rsid w:val="0088225F"/>
    <w:rsid w:val="008834ED"/>
    <w:rsid w:val="00884D86"/>
    <w:rsid w:val="008943D7"/>
    <w:rsid w:val="00894B6D"/>
    <w:rsid w:val="0089721E"/>
    <w:rsid w:val="008A108A"/>
    <w:rsid w:val="008A12A6"/>
    <w:rsid w:val="008A3395"/>
    <w:rsid w:val="008A3B83"/>
    <w:rsid w:val="008A4CD5"/>
    <w:rsid w:val="008A5351"/>
    <w:rsid w:val="008A5FD6"/>
    <w:rsid w:val="008A6199"/>
    <w:rsid w:val="008B07A1"/>
    <w:rsid w:val="008B0A8D"/>
    <w:rsid w:val="008B0E3C"/>
    <w:rsid w:val="008B10DE"/>
    <w:rsid w:val="008B5125"/>
    <w:rsid w:val="008D0172"/>
    <w:rsid w:val="008D4E1A"/>
    <w:rsid w:val="008E4221"/>
    <w:rsid w:val="008F20A1"/>
    <w:rsid w:val="008F38EF"/>
    <w:rsid w:val="008F728A"/>
    <w:rsid w:val="0090285E"/>
    <w:rsid w:val="009109FD"/>
    <w:rsid w:val="009115D0"/>
    <w:rsid w:val="00914657"/>
    <w:rsid w:val="00916ACD"/>
    <w:rsid w:val="0092630A"/>
    <w:rsid w:val="00930D00"/>
    <w:rsid w:val="00933DD1"/>
    <w:rsid w:val="00936104"/>
    <w:rsid w:val="00946606"/>
    <w:rsid w:val="009503FF"/>
    <w:rsid w:val="00954D88"/>
    <w:rsid w:val="00956407"/>
    <w:rsid w:val="009617A4"/>
    <w:rsid w:val="00962424"/>
    <w:rsid w:val="0096324A"/>
    <w:rsid w:val="00971D89"/>
    <w:rsid w:val="009765CA"/>
    <w:rsid w:val="00977BBD"/>
    <w:rsid w:val="009808E6"/>
    <w:rsid w:val="00992346"/>
    <w:rsid w:val="00992796"/>
    <w:rsid w:val="009A14AA"/>
    <w:rsid w:val="009A53FE"/>
    <w:rsid w:val="009A5660"/>
    <w:rsid w:val="009B01CF"/>
    <w:rsid w:val="009B12DC"/>
    <w:rsid w:val="009B39FB"/>
    <w:rsid w:val="009C414C"/>
    <w:rsid w:val="009C4D08"/>
    <w:rsid w:val="009C5AB1"/>
    <w:rsid w:val="009C7A4D"/>
    <w:rsid w:val="009D6DDA"/>
    <w:rsid w:val="009E380D"/>
    <w:rsid w:val="009E6B7A"/>
    <w:rsid w:val="009F5FDD"/>
    <w:rsid w:val="00A10E35"/>
    <w:rsid w:val="00A14D45"/>
    <w:rsid w:val="00A32806"/>
    <w:rsid w:val="00A406DC"/>
    <w:rsid w:val="00A43D3F"/>
    <w:rsid w:val="00A44265"/>
    <w:rsid w:val="00A5051C"/>
    <w:rsid w:val="00A53FE2"/>
    <w:rsid w:val="00A63F78"/>
    <w:rsid w:val="00A716AF"/>
    <w:rsid w:val="00A757F3"/>
    <w:rsid w:val="00A7747C"/>
    <w:rsid w:val="00A77A7B"/>
    <w:rsid w:val="00AA0CE1"/>
    <w:rsid w:val="00AA50E0"/>
    <w:rsid w:val="00AA6AA3"/>
    <w:rsid w:val="00AB1CD3"/>
    <w:rsid w:val="00AD1298"/>
    <w:rsid w:val="00AD37C2"/>
    <w:rsid w:val="00AE1892"/>
    <w:rsid w:val="00AE19EE"/>
    <w:rsid w:val="00AE2188"/>
    <w:rsid w:val="00AE31FA"/>
    <w:rsid w:val="00AE5261"/>
    <w:rsid w:val="00AE79FF"/>
    <w:rsid w:val="00AF6DEC"/>
    <w:rsid w:val="00B023C6"/>
    <w:rsid w:val="00B03E59"/>
    <w:rsid w:val="00B249F1"/>
    <w:rsid w:val="00B34994"/>
    <w:rsid w:val="00B37619"/>
    <w:rsid w:val="00B426E8"/>
    <w:rsid w:val="00B46D89"/>
    <w:rsid w:val="00B5183F"/>
    <w:rsid w:val="00B52B0F"/>
    <w:rsid w:val="00B57608"/>
    <w:rsid w:val="00B673D4"/>
    <w:rsid w:val="00B673E9"/>
    <w:rsid w:val="00B74CEA"/>
    <w:rsid w:val="00B801C9"/>
    <w:rsid w:val="00B80591"/>
    <w:rsid w:val="00B90461"/>
    <w:rsid w:val="00B9259C"/>
    <w:rsid w:val="00B97096"/>
    <w:rsid w:val="00BA11BE"/>
    <w:rsid w:val="00BA18AE"/>
    <w:rsid w:val="00BA6832"/>
    <w:rsid w:val="00BA7985"/>
    <w:rsid w:val="00BB5EDD"/>
    <w:rsid w:val="00BB69CB"/>
    <w:rsid w:val="00BB6B34"/>
    <w:rsid w:val="00BC266C"/>
    <w:rsid w:val="00BD0D44"/>
    <w:rsid w:val="00BF143B"/>
    <w:rsid w:val="00BF40FB"/>
    <w:rsid w:val="00C05E7F"/>
    <w:rsid w:val="00C14070"/>
    <w:rsid w:val="00C21199"/>
    <w:rsid w:val="00C22649"/>
    <w:rsid w:val="00C242B7"/>
    <w:rsid w:val="00C30D3D"/>
    <w:rsid w:val="00C31151"/>
    <w:rsid w:val="00C3158E"/>
    <w:rsid w:val="00C33FA3"/>
    <w:rsid w:val="00C36A3F"/>
    <w:rsid w:val="00C37ED6"/>
    <w:rsid w:val="00C40FEA"/>
    <w:rsid w:val="00C575A1"/>
    <w:rsid w:val="00C65074"/>
    <w:rsid w:val="00C80B07"/>
    <w:rsid w:val="00CA12EA"/>
    <w:rsid w:val="00CA32DA"/>
    <w:rsid w:val="00CA63CF"/>
    <w:rsid w:val="00CA70A2"/>
    <w:rsid w:val="00CB461C"/>
    <w:rsid w:val="00CB562C"/>
    <w:rsid w:val="00CC22B7"/>
    <w:rsid w:val="00CC4EB2"/>
    <w:rsid w:val="00CC54C1"/>
    <w:rsid w:val="00CD170F"/>
    <w:rsid w:val="00CE1237"/>
    <w:rsid w:val="00CE2C4B"/>
    <w:rsid w:val="00CF1771"/>
    <w:rsid w:val="00CF302E"/>
    <w:rsid w:val="00CF519E"/>
    <w:rsid w:val="00CF72EE"/>
    <w:rsid w:val="00D224B8"/>
    <w:rsid w:val="00D23906"/>
    <w:rsid w:val="00D246E2"/>
    <w:rsid w:val="00D25925"/>
    <w:rsid w:val="00D273A7"/>
    <w:rsid w:val="00D30067"/>
    <w:rsid w:val="00D41271"/>
    <w:rsid w:val="00D43EF7"/>
    <w:rsid w:val="00D45661"/>
    <w:rsid w:val="00D456B5"/>
    <w:rsid w:val="00D51E0C"/>
    <w:rsid w:val="00D5433C"/>
    <w:rsid w:val="00D55668"/>
    <w:rsid w:val="00D565DC"/>
    <w:rsid w:val="00D56A88"/>
    <w:rsid w:val="00D5780C"/>
    <w:rsid w:val="00D64996"/>
    <w:rsid w:val="00D66C39"/>
    <w:rsid w:val="00D77797"/>
    <w:rsid w:val="00D810FA"/>
    <w:rsid w:val="00D815EF"/>
    <w:rsid w:val="00D81873"/>
    <w:rsid w:val="00D81FDB"/>
    <w:rsid w:val="00D858E5"/>
    <w:rsid w:val="00D918C8"/>
    <w:rsid w:val="00D930D7"/>
    <w:rsid w:val="00D9322B"/>
    <w:rsid w:val="00DA4388"/>
    <w:rsid w:val="00DA5D5F"/>
    <w:rsid w:val="00DA7D00"/>
    <w:rsid w:val="00DB4DFF"/>
    <w:rsid w:val="00DB51B5"/>
    <w:rsid w:val="00DB5BEA"/>
    <w:rsid w:val="00DB7986"/>
    <w:rsid w:val="00DB7D12"/>
    <w:rsid w:val="00DD0B58"/>
    <w:rsid w:val="00DE537C"/>
    <w:rsid w:val="00DE57C4"/>
    <w:rsid w:val="00DE795A"/>
    <w:rsid w:val="00DF3542"/>
    <w:rsid w:val="00DF3DEB"/>
    <w:rsid w:val="00DF4472"/>
    <w:rsid w:val="00DF758F"/>
    <w:rsid w:val="00E15DBE"/>
    <w:rsid w:val="00E1632C"/>
    <w:rsid w:val="00E217D4"/>
    <w:rsid w:val="00E249B7"/>
    <w:rsid w:val="00E24EB5"/>
    <w:rsid w:val="00E259DD"/>
    <w:rsid w:val="00E2772B"/>
    <w:rsid w:val="00E3112C"/>
    <w:rsid w:val="00E3163E"/>
    <w:rsid w:val="00E34CC4"/>
    <w:rsid w:val="00E52822"/>
    <w:rsid w:val="00E53C3D"/>
    <w:rsid w:val="00E60030"/>
    <w:rsid w:val="00E650FD"/>
    <w:rsid w:val="00E83050"/>
    <w:rsid w:val="00EA6030"/>
    <w:rsid w:val="00EB0F2B"/>
    <w:rsid w:val="00EC36E2"/>
    <w:rsid w:val="00EC5050"/>
    <w:rsid w:val="00EE0A47"/>
    <w:rsid w:val="00EE2C6F"/>
    <w:rsid w:val="00EF0A2E"/>
    <w:rsid w:val="00F03878"/>
    <w:rsid w:val="00F07A5F"/>
    <w:rsid w:val="00F15C33"/>
    <w:rsid w:val="00F17243"/>
    <w:rsid w:val="00F174A0"/>
    <w:rsid w:val="00F2060E"/>
    <w:rsid w:val="00F2435F"/>
    <w:rsid w:val="00F31D73"/>
    <w:rsid w:val="00F35F16"/>
    <w:rsid w:val="00F36CCE"/>
    <w:rsid w:val="00F45992"/>
    <w:rsid w:val="00F47DA1"/>
    <w:rsid w:val="00F52477"/>
    <w:rsid w:val="00F538DE"/>
    <w:rsid w:val="00F56F42"/>
    <w:rsid w:val="00F61DA5"/>
    <w:rsid w:val="00F626DF"/>
    <w:rsid w:val="00F62BCA"/>
    <w:rsid w:val="00F667A6"/>
    <w:rsid w:val="00F714A2"/>
    <w:rsid w:val="00F7600E"/>
    <w:rsid w:val="00F801AC"/>
    <w:rsid w:val="00F923AB"/>
    <w:rsid w:val="00F925C7"/>
    <w:rsid w:val="00FA3E29"/>
    <w:rsid w:val="00FB2674"/>
    <w:rsid w:val="00FB6527"/>
    <w:rsid w:val="00FB751C"/>
    <w:rsid w:val="00FC17FC"/>
    <w:rsid w:val="00FC4337"/>
    <w:rsid w:val="00FC5A8E"/>
    <w:rsid w:val="00FC7BC7"/>
    <w:rsid w:val="00FD2AF3"/>
    <w:rsid w:val="00FD4097"/>
    <w:rsid w:val="00FD4BC5"/>
    <w:rsid w:val="00FE625F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65922,#31511f"/>
    </o:shapedefaults>
    <o:shapelayout v:ext="edit">
      <o:idmap v:ext="edit" data="2"/>
    </o:shapelayout>
  </w:shapeDefaults>
  <w:decimalSymbol w:val=","/>
  <w:listSeparator w:val=";"/>
  <w14:docId w14:val="2DF2CEFD"/>
  <w15:docId w15:val="{3E86A29E-13F3-45DE-B12A-18705E2B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40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3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996"/>
  </w:style>
  <w:style w:type="paragraph" w:styleId="Fuzeile">
    <w:name w:val="footer"/>
    <w:basedOn w:val="Standard"/>
    <w:link w:val="Fu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996"/>
  </w:style>
  <w:style w:type="paragraph" w:styleId="StandardWeb">
    <w:name w:val="Normal (Web)"/>
    <w:basedOn w:val="Standard"/>
    <w:uiPriority w:val="99"/>
    <w:unhideWhenUsed/>
    <w:rsid w:val="00CE2C4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67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6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56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6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6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6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66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123DB"/>
    <w:pPr>
      <w:spacing w:after="0" w:line="240" w:lineRule="auto"/>
    </w:pPr>
  </w:style>
  <w:style w:type="table" w:styleId="HelleListe-Akzent3">
    <w:name w:val="Light List Accent 3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2">
    <w:name w:val="Light List Accent 2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7979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979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3">
    <w:name w:val="Medium List 1 Accent 3"/>
    <w:basedOn w:val="NormaleTabelle"/>
    <w:uiPriority w:val="65"/>
    <w:rsid w:val="007979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2F20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F208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address">
    <w:name w:val="tribe-address"/>
    <w:basedOn w:val="Absatz-Standardschriftart"/>
    <w:rsid w:val="002F2080"/>
  </w:style>
  <w:style w:type="character" w:customStyle="1" w:styleId="tribe-street-address">
    <w:name w:val="tribe-street-address"/>
    <w:basedOn w:val="Absatz-Standardschriftart"/>
    <w:rsid w:val="002F2080"/>
  </w:style>
  <w:style w:type="character" w:customStyle="1" w:styleId="tribe-locality">
    <w:name w:val="tribe-locality"/>
    <w:basedOn w:val="Absatz-Standardschriftart"/>
    <w:rsid w:val="002F2080"/>
  </w:style>
  <w:style w:type="character" w:customStyle="1" w:styleId="tribe-delimiter">
    <w:name w:val="tribe-delimiter"/>
    <w:basedOn w:val="Absatz-Standardschriftart"/>
    <w:rsid w:val="002F2080"/>
  </w:style>
  <w:style w:type="character" w:customStyle="1" w:styleId="tribe-postal-code">
    <w:name w:val="tribe-postal-code"/>
    <w:basedOn w:val="Absatz-Standardschriftart"/>
    <w:rsid w:val="002F2080"/>
  </w:style>
  <w:style w:type="character" w:customStyle="1" w:styleId="tribe-country-name">
    <w:name w:val="tribe-country-name"/>
    <w:basedOn w:val="Absatz-Standardschriftart"/>
    <w:rsid w:val="002F2080"/>
  </w:style>
  <w:style w:type="character" w:styleId="Hyperlink">
    <w:name w:val="Hyperlink"/>
    <w:basedOn w:val="Absatz-Standardschriftart"/>
    <w:uiPriority w:val="99"/>
    <w:unhideWhenUsed/>
    <w:rsid w:val="002F2080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FC7BC7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F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216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7F55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0B35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B358D"/>
    <w:rPr>
      <w:rFonts w:ascii="Calibri" w:eastAsiaTheme="minorHAnsi" w:hAnsi="Calibri"/>
      <w:szCs w:val="21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1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4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6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bs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9fb6b643-fe51-4f9d-87e2-6812ce97e549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6581-6525-45E4-B93F-31E490FD0AE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630AC7E-B7F4-4FFF-9214-EC1645DC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MWP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Kägebein</dc:creator>
  <cp:keywords/>
  <dc:description/>
  <cp:lastModifiedBy>Quardt, Gabriele</cp:lastModifiedBy>
  <cp:revision>4</cp:revision>
  <cp:lastPrinted>2023-04-12T07:12:00Z</cp:lastPrinted>
  <dcterms:created xsi:type="dcterms:W3CDTF">2026-04-10T07:33:00Z</dcterms:created>
  <dcterms:modified xsi:type="dcterms:W3CDTF">2026-04-24T05:58:00Z</dcterms:modified>
</cp:coreProperties>
</file>