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2DE8" w14:textId="6E4A9115" w:rsidR="00177C6F" w:rsidRPr="00B2578B" w:rsidRDefault="00976D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4152060"/>
      <w:r w:rsidRPr="00B2578B">
        <w:rPr>
          <w:rFonts w:ascii="Times New Roman" w:hAnsi="Times New Roman" w:cs="Times New Roman"/>
          <w:b/>
          <w:sz w:val="24"/>
          <w:szCs w:val="24"/>
        </w:rPr>
        <w:t>Webinar</w:t>
      </w:r>
      <w:r w:rsidRPr="00B2578B">
        <w:rPr>
          <w:rFonts w:ascii="Times New Roman" w:hAnsi="Times New Roman" w:cs="Times New Roman"/>
          <w:b/>
          <w:sz w:val="24"/>
          <w:szCs w:val="24"/>
        </w:rPr>
        <w:br/>
        <w:t>„Zuwendungs-, Beihilfen- und Vergaberecht in der Praxis“</w:t>
      </w:r>
      <w:bookmarkEnd w:id="0"/>
      <w:r w:rsidRPr="00B2578B">
        <w:rPr>
          <w:rFonts w:ascii="Times New Roman" w:hAnsi="Times New Roman" w:cs="Times New Roman"/>
          <w:b/>
          <w:sz w:val="24"/>
          <w:szCs w:val="24"/>
        </w:rPr>
        <w:br/>
        <w:t>am</w:t>
      </w:r>
      <w:r w:rsidRPr="00B25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5AA" w:rsidRPr="00B2578B">
        <w:rPr>
          <w:rFonts w:ascii="Times New Roman" w:hAnsi="Times New Roman" w:cs="Times New Roman"/>
          <w:b/>
          <w:bCs/>
          <w:sz w:val="24"/>
          <w:szCs w:val="24"/>
        </w:rPr>
        <w:t xml:space="preserve">24. und 25. März </w:t>
      </w:r>
      <w:r w:rsidRPr="00B257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807D1" w:rsidRPr="00B2578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D55FA91" w14:textId="6A75B610" w:rsidR="00177C6F" w:rsidRPr="00B2578B" w:rsidRDefault="008F52E9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Bei dem Umgang mit beihilferechtlichen Fragestellungen ist häufig auch der Blick in das Vergabe- und Zuwendungsrecht erforderlich. D</w:t>
      </w:r>
      <w:r w:rsidR="00B44E28">
        <w:rPr>
          <w:rFonts w:ascii="Times New Roman" w:eastAsia="Times New Roman" w:hAnsi="Times New Roman" w:cs="Times New Roman"/>
          <w:sz w:val="24"/>
          <w:szCs w:val="24"/>
        </w:rPr>
        <w:t xml:space="preserve">as Vergaberecht spielt regelmäßig bei dem Ausschluss der Begünstigung eine Rolle. Zuwendungs- und </w:t>
      </w:r>
      <w:r w:rsidR="00480564">
        <w:rPr>
          <w:rFonts w:ascii="Times New Roman" w:eastAsia="Times New Roman" w:hAnsi="Times New Roman" w:cs="Times New Roman"/>
          <w:sz w:val="24"/>
          <w:szCs w:val="24"/>
        </w:rPr>
        <w:t>v</w:t>
      </w:r>
      <w:r w:rsidR="00B44E28">
        <w:rPr>
          <w:rFonts w:ascii="Times New Roman" w:eastAsia="Times New Roman" w:hAnsi="Times New Roman" w:cs="Times New Roman"/>
          <w:sz w:val="24"/>
          <w:szCs w:val="24"/>
        </w:rPr>
        <w:t xml:space="preserve">ergaberechtliche Themen sind aber auch im Zusammenhang mit der Betrauung mit einer </w:t>
      </w:r>
      <w:proofErr w:type="spellStart"/>
      <w:r w:rsidR="00B44E28">
        <w:rPr>
          <w:rFonts w:ascii="Times New Roman" w:eastAsia="Times New Roman" w:hAnsi="Times New Roman" w:cs="Times New Roman"/>
          <w:sz w:val="24"/>
          <w:szCs w:val="24"/>
        </w:rPr>
        <w:t>DawI</w:t>
      </w:r>
      <w:proofErr w:type="spellEnd"/>
      <w:r w:rsidR="00B44E28">
        <w:rPr>
          <w:rFonts w:ascii="Times New Roman" w:eastAsia="Times New Roman" w:hAnsi="Times New Roman" w:cs="Times New Roman"/>
          <w:sz w:val="24"/>
          <w:szCs w:val="24"/>
        </w:rPr>
        <w:t xml:space="preserve"> zu berücksichtigen. Wir möchten Ihnen mit dieser Veranstaltung gemeinsam mit unseren </w:t>
      </w:r>
      <w:proofErr w:type="spellStart"/>
      <w:r w:rsidR="00B44E28">
        <w:rPr>
          <w:rFonts w:ascii="Times New Roman" w:eastAsia="Times New Roman" w:hAnsi="Times New Roman" w:cs="Times New Roman"/>
          <w:sz w:val="24"/>
          <w:szCs w:val="24"/>
        </w:rPr>
        <w:t>Expert:innen</w:t>
      </w:r>
      <w:proofErr w:type="spellEnd"/>
      <w:r w:rsidR="00B44E28">
        <w:rPr>
          <w:rFonts w:ascii="Times New Roman" w:eastAsia="Times New Roman" w:hAnsi="Times New Roman" w:cs="Times New Roman"/>
          <w:sz w:val="24"/>
          <w:szCs w:val="24"/>
        </w:rPr>
        <w:t xml:space="preserve"> einen Überblick über akt</w:t>
      </w:r>
      <w:r w:rsidR="00480564">
        <w:rPr>
          <w:rFonts w:ascii="Times New Roman" w:eastAsia="Times New Roman" w:hAnsi="Times New Roman" w:cs="Times New Roman"/>
          <w:sz w:val="24"/>
          <w:szCs w:val="24"/>
        </w:rPr>
        <w:t xml:space="preserve">uellen Themen im Zusammenhang mit den Schnittstellen zwischen Beihilfen-, Vergabe- und Zuwendungsrecht geben. </w:t>
      </w:r>
    </w:p>
    <w:p w14:paraId="518D7E2F" w14:textId="17BB0684" w:rsidR="00177C6F" w:rsidRPr="00B2578B" w:rsidRDefault="00976D2C">
      <w:pPr>
        <w:pStyle w:val="Listenabsatz"/>
        <w:spacing w:before="240"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2578B">
        <w:rPr>
          <w:rFonts w:ascii="Times New Roman" w:hAnsi="Times New Roman" w:cs="Times New Roman"/>
          <w:b/>
          <w:bCs/>
          <w:sz w:val="24"/>
          <w:szCs w:val="24"/>
        </w:rPr>
        <w:t>1. Veranstaltungstag</w:t>
      </w:r>
    </w:p>
    <w:tbl>
      <w:tblPr>
        <w:tblStyle w:val="HellesRaster-Akzent3"/>
        <w:tblW w:w="9072" w:type="dxa"/>
        <w:tblInd w:w="-3" w:type="dxa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177C6F" w:rsidRPr="00B2578B" w14:paraId="5E24F04A" w14:textId="77777777" w:rsidTr="00177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EB09C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Ab 9:15 Uhr </w:t>
            </w:r>
          </w:p>
        </w:tc>
        <w:tc>
          <w:tcPr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3A1AD9" w14:textId="1FC07306" w:rsidR="00177C6F" w:rsidRPr="00B2578B" w:rsidRDefault="00976D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Einwahl der Online-Teilnehme</w:t>
            </w:r>
            <w:r w:rsidR="001C617E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nden</w:t>
            </w:r>
          </w:p>
        </w:tc>
      </w:tr>
      <w:tr w:rsidR="00177C6F" w:rsidRPr="00B2578B" w14:paraId="44FAE4D6" w14:textId="77777777" w:rsidTr="00177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A233195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9:30 Uhr</w:t>
            </w:r>
          </w:p>
        </w:tc>
        <w:tc>
          <w:tcPr>
            <w:tcW w:w="7229" w:type="dxa"/>
          </w:tcPr>
          <w:p w14:paraId="4331EDC8" w14:textId="6E7DC929" w:rsidR="00177C6F" w:rsidRPr="00B2578B" w:rsidRDefault="00976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/>
                <w:sz w:val="24"/>
                <w:szCs w:val="24"/>
              </w:rPr>
              <w:t>Begrüßung und Vorstellung der Teilnehme</w:t>
            </w:r>
            <w:r w:rsidR="001C617E">
              <w:rPr>
                <w:rFonts w:ascii="Times New Roman" w:hAnsi="Times New Roman" w:cs="Times New Roman"/>
                <w:b/>
                <w:sz w:val="24"/>
                <w:szCs w:val="24"/>
              </w:rPr>
              <w:t>nden</w:t>
            </w:r>
          </w:p>
          <w:p w14:paraId="6D7BE486" w14:textId="4EC2D8DB" w:rsidR="00177C6F" w:rsidRPr="001C617E" w:rsidRDefault="00976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Gabriele Quardt, Rechtsanwältin, Becker Büttner Held</w:t>
            </w:r>
          </w:p>
        </w:tc>
      </w:tr>
      <w:tr w:rsidR="00177C6F" w:rsidRPr="00B2578B" w14:paraId="15B62009" w14:textId="77777777" w:rsidTr="00844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829BED4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10:00 Uhr </w:t>
            </w:r>
          </w:p>
        </w:tc>
        <w:tc>
          <w:tcPr>
            <w:tcW w:w="7229" w:type="dxa"/>
          </w:tcPr>
          <w:p w14:paraId="35215AA5" w14:textId="3450C8E1" w:rsidR="000B587B" w:rsidRPr="00B2578B" w:rsidRDefault="000B587B" w:rsidP="00844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/>
                <w:sz w:val="24"/>
                <w:szCs w:val="24"/>
              </w:rPr>
              <w:t>Interaktion von Zuwendungs- und Beihilfenrecht</w:t>
            </w:r>
          </w:p>
          <w:p w14:paraId="5B9F2962" w14:textId="77777777" w:rsidR="000B587B" w:rsidRDefault="000B587B" w:rsidP="00844E68">
            <w:pPr>
              <w:pStyle w:val="Listenabsatz"/>
              <w:numPr>
                <w:ilvl w:val="0"/>
                <w:numId w:val="2"/>
              </w:numPr>
              <w:spacing w:after="200"/>
              <w:ind w:hanging="2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Cs/>
                <w:sz w:val="24"/>
                <w:szCs w:val="24"/>
              </w:rPr>
              <w:t>Begriff der staatlichen Beihilfe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gem. Art. 107 Abs. 1 AEUV</w:t>
            </w:r>
          </w:p>
          <w:p w14:paraId="04036C59" w14:textId="77777777" w:rsidR="000B587B" w:rsidRPr="00B2578B" w:rsidRDefault="000B587B" w:rsidP="001C617E">
            <w:pPr>
              <w:pStyle w:val="Listenabsatz"/>
              <w:numPr>
                <w:ilvl w:val="0"/>
                <w:numId w:val="2"/>
              </w:numPr>
              <w:spacing w:before="240"/>
              <w:ind w:hanging="2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Abgrenzung Beihilfe und Zuwendung </w:t>
            </w:r>
          </w:p>
          <w:p w14:paraId="2D00E0A0" w14:textId="12603A59" w:rsidR="00177C6F" w:rsidRPr="000B587B" w:rsidRDefault="000B587B" w:rsidP="001C6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B58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Dr. Stefan Helmich, Niedersächsisches Ministerium für Umwelt, Energie und Klimaschutz</w:t>
            </w:r>
          </w:p>
        </w:tc>
      </w:tr>
      <w:tr w:rsidR="00177C6F" w:rsidRPr="00B2578B" w14:paraId="169EE17E" w14:textId="77777777" w:rsidTr="00177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6F7BECF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11:30 Uhr </w:t>
            </w:r>
          </w:p>
        </w:tc>
        <w:tc>
          <w:tcPr>
            <w:tcW w:w="7229" w:type="dxa"/>
          </w:tcPr>
          <w:p w14:paraId="695FADE4" w14:textId="77777777" w:rsidR="00177C6F" w:rsidRPr="00B2578B" w:rsidRDefault="00976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Kaffeepause</w:t>
            </w:r>
          </w:p>
        </w:tc>
      </w:tr>
      <w:tr w:rsidR="00177C6F" w:rsidRPr="00B2578B" w14:paraId="67FF9482" w14:textId="77777777" w:rsidTr="00177C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83D5432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11:45 Uhr </w:t>
            </w:r>
          </w:p>
        </w:tc>
        <w:tc>
          <w:tcPr>
            <w:tcW w:w="7229" w:type="dxa"/>
          </w:tcPr>
          <w:p w14:paraId="759F00AC" w14:textId="77777777" w:rsidR="003B77E8" w:rsidRPr="00B2578B" w:rsidRDefault="003B77E8" w:rsidP="003B77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257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Abgrenzung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von</w:t>
            </w:r>
            <w:r w:rsidRPr="00B257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Auftrags- und Zuwendungsverhältnis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in der Praxis</w:t>
            </w:r>
            <w:r w:rsidRPr="00B257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6FE9CC3B" w14:textId="77777777" w:rsidR="003B77E8" w:rsidRDefault="003B77E8" w:rsidP="003B77E8">
            <w:pPr>
              <w:pStyle w:val="Listenabsatz"/>
              <w:numPr>
                <w:ilvl w:val="0"/>
                <w:numId w:val="5"/>
              </w:numPr>
              <w:ind w:left="74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Erforderlichkeit der Abgrenzung von Auftrag und Zuwendung </w:t>
            </w:r>
          </w:p>
          <w:p w14:paraId="774CE1A6" w14:textId="77777777" w:rsidR="003B77E8" w:rsidRDefault="003B77E8" w:rsidP="003B77E8">
            <w:pPr>
              <w:pStyle w:val="Listenabsatz"/>
              <w:numPr>
                <w:ilvl w:val="0"/>
                <w:numId w:val="5"/>
              </w:numPr>
              <w:ind w:left="74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57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Kriterien für die Abgrenzung zwischen Auftrags- und Zuwendungsverhältnis </w:t>
            </w:r>
          </w:p>
          <w:p w14:paraId="5B79A500" w14:textId="77777777" w:rsidR="003B77E8" w:rsidRPr="00B2578B" w:rsidRDefault="003B77E8" w:rsidP="003B77E8">
            <w:pPr>
              <w:pStyle w:val="Listenabsatz"/>
              <w:numPr>
                <w:ilvl w:val="0"/>
                <w:numId w:val="5"/>
              </w:numPr>
              <w:ind w:left="74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57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Beispiel der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Betrauung von </w:t>
            </w:r>
            <w:r w:rsidRPr="00B257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Dienstleistung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en</w:t>
            </w:r>
            <w:r w:rsidRPr="00B257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von allgemeinem wirtschaftlichem Interesse.</w:t>
            </w:r>
          </w:p>
          <w:p w14:paraId="686AE5D2" w14:textId="5CA93EC9" w:rsidR="00177C6F" w:rsidRPr="003B77E8" w:rsidRDefault="00D9219E" w:rsidP="00D92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77E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Julia Lipinsky, M.E.S., Rechtsanwältin, Becker Büttner Held </w:t>
            </w:r>
          </w:p>
        </w:tc>
      </w:tr>
      <w:tr w:rsidR="00177C6F" w:rsidRPr="00B2578B" w14:paraId="19F8424A" w14:textId="77777777" w:rsidTr="00177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F13CA8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13:00 Uhr</w:t>
            </w:r>
          </w:p>
        </w:tc>
        <w:tc>
          <w:tcPr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B0D56C" w14:textId="77777777" w:rsidR="00177C6F" w:rsidRPr="00B2578B" w:rsidRDefault="00976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Mittagspause</w:t>
            </w:r>
          </w:p>
        </w:tc>
      </w:tr>
      <w:tr w:rsidR="00177C6F" w:rsidRPr="00B2578B" w14:paraId="07090FCD" w14:textId="77777777" w:rsidTr="00177C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13D13F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13:45 Uhr </w:t>
            </w:r>
          </w:p>
        </w:tc>
        <w:tc>
          <w:tcPr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385817" w14:textId="2493443C" w:rsidR="004807D1" w:rsidRPr="00B2578B" w:rsidRDefault="004807D1" w:rsidP="004807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Ablehnender Bescheid als Gewährung einer Beihilfe – Neues aus Luxemburg</w:t>
            </w:r>
          </w:p>
          <w:p w14:paraId="55985580" w14:textId="77777777" w:rsidR="004807D1" w:rsidRPr="00B2578B" w:rsidRDefault="004807D1" w:rsidP="00BA60C1">
            <w:pPr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Rechtliche Bedeutung des Gewährungszeitpunkts einer Beihilfe </w:t>
            </w:r>
          </w:p>
          <w:p w14:paraId="501505F6" w14:textId="77777777" w:rsidR="004807D1" w:rsidRPr="00B2578B" w:rsidRDefault="004807D1" w:rsidP="00BA60C1">
            <w:pPr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Urteil des EuGH vom 3.7.2025 in der Rechtssache „TOODE“ (C-653/23) </w:t>
            </w:r>
          </w:p>
          <w:p w14:paraId="51928EE0" w14:textId="77777777" w:rsidR="004807D1" w:rsidRPr="00B2578B" w:rsidRDefault="004807D1" w:rsidP="00BA60C1">
            <w:pPr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Auswirkungen dieser Rechtsprechung auf die Praxis </w:t>
            </w:r>
          </w:p>
          <w:p w14:paraId="7F194215" w14:textId="68EDB85C" w:rsidR="00177C6F" w:rsidRPr="00B2578B" w:rsidRDefault="004807D1" w:rsidP="00A048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8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Dr. Hans Arno Petzold, Ministerium für Landwirtschaft, ländliche Räume, Europa und Verbraucherschutz</w:t>
            </w:r>
            <w:r w:rsidRPr="00A048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177C6F" w:rsidRPr="00B2578B" w14:paraId="7F43A142" w14:textId="77777777" w:rsidTr="00177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AFDBCE" w14:textId="4CFD12F5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E313D1" w:rsidRPr="00B257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902761" w14:textId="77777777" w:rsidR="00177C6F" w:rsidRPr="00B2578B" w:rsidRDefault="00976D2C">
            <w:pPr>
              <w:pStyle w:val="Listenabsatz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/>
                <w:sz w:val="24"/>
                <w:szCs w:val="24"/>
              </w:rPr>
              <w:t>Kaffeepause</w:t>
            </w:r>
          </w:p>
        </w:tc>
      </w:tr>
      <w:tr w:rsidR="00177C6F" w:rsidRPr="00B2578B" w14:paraId="53489FAF" w14:textId="77777777" w:rsidTr="00177C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8E5CD5" w14:textId="616BF5CC" w:rsidR="00177C6F" w:rsidRPr="00B2578B" w:rsidRDefault="00E3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976D2C"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 Uhr </w:t>
            </w:r>
          </w:p>
        </w:tc>
        <w:tc>
          <w:tcPr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58A492" w14:textId="77777777" w:rsidR="00D416FA" w:rsidRDefault="00D416FA" w:rsidP="00D41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Reform des Vergaberechts: Vergabebeschleunigungsgesetz </w:t>
            </w:r>
          </w:p>
          <w:p w14:paraId="5DAE400A" w14:textId="77777777" w:rsidR="00D416FA" w:rsidRDefault="00D416FA" w:rsidP="00D416FA">
            <w:pPr>
              <w:pStyle w:val="Listenabsatz"/>
              <w:numPr>
                <w:ilvl w:val="0"/>
                <w:numId w:val="10"/>
              </w:numPr>
              <w:ind w:left="747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Hintergrund und Notwendigkeit der Verfahrensbeschleunigung</w:t>
            </w:r>
          </w:p>
          <w:p w14:paraId="00DBB905" w14:textId="77777777" w:rsidR="00D416FA" w:rsidRDefault="00D416FA" w:rsidP="00D416FA">
            <w:pPr>
              <w:pStyle w:val="Listenabsatz"/>
              <w:numPr>
                <w:ilvl w:val="0"/>
                <w:numId w:val="10"/>
              </w:numPr>
              <w:ind w:left="747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Neuregelungen und Auswirkungen in der Praxis</w:t>
            </w:r>
          </w:p>
          <w:p w14:paraId="2B436363" w14:textId="0855B230" w:rsidR="00D416FA" w:rsidRPr="00844E68" w:rsidRDefault="00D416FA" w:rsidP="00D41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4E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Frederic Delcuvé, Rechtsanwalt, Becker Büttner Held</w:t>
            </w:r>
          </w:p>
        </w:tc>
      </w:tr>
      <w:tr w:rsidR="00177C6F" w:rsidRPr="00B2578B" w14:paraId="2361AA5D" w14:textId="77777777" w:rsidTr="00177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422EACC" w14:textId="5BC46E6D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E313D1" w:rsidRPr="00B257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7229" w:type="dxa"/>
          </w:tcPr>
          <w:p w14:paraId="6A964F00" w14:textId="77777777" w:rsidR="00177C6F" w:rsidRPr="00B2578B" w:rsidRDefault="00976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/>
                <w:sz w:val="24"/>
                <w:szCs w:val="24"/>
              </w:rPr>
              <w:t>Ende des 1. Veranstaltungstages</w:t>
            </w:r>
          </w:p>
        </w:tc>
      </w:tr>
    </w:tbl>
    <w:p w14:paraId="46ED137B" w14:textId="77777777" w:rsidR="006C1F6B" w:rsidRPr="00B2578B" w:rsidRDefault="006C1F6B">
      <w:pPr>
        <w:pStyle w:val="Listenabsatz"/>
        <w:spacing w:before="240"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ED59B" w14:textId="01F56ACE" w:rsidR="00177C6F" w:rsidRPr="00B2578B" w:rsidRDefault="00976D2C">
      <w:pPr>
        <w:pStyle w:val="Listenabsatz"/>
        <w:spacing w:before="240"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2578B">
        <w:rPr>
          <w:rFonts w:ascii="Times New Roman" w:hAnsi="Times New Roman" w:cs="Times New Roman"/>
          <w:b/>
          <w:bCs/>
          <w:sz w:val="24"/>
          <w:szCs w:val="24"/>
        </w:rPr>
        <w:t>2. Veranstaltungstag</w:t>
      </w:r>
    </w:p>
    <w:tbl>
      <w:tblPr>
        <w:tblStyle w:val="HellesRaster-Akzent3"/>
        <w:tblW w:w="0" w:type="auto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1840"/>
        <w:gridCol w:w="7226"/>
      </w:tblGrid>
      <w:tr w:rsidR="00177C6F" w:rsidRPr="00B2578B" w14:paraId="6EE49F39" w14:textId="77777777" w:rsidTr="00177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C563C3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Ab 9:30 Uhr </w:t>
            </w:r>
          </w:p>
        </w:tc>
        <w:tc>
          <w:tcPr>
            <w:tcW w:w="7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91227B" w14:textId="724E6D73" w:rsidR="00177C6F" w:rsidRPr="00B2578B" w:rsidRDefault="00976D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Einwahl der Online-Teilnehm</w:t>
            </w:r>
            <w:r w:rsidR="001C617E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enden</w:t>
            </w:r>
          </w:p>
        </w:tc>
      </w:tr>
      <w:tr w:rsidR="00177C6F" w:rsidRPr="00B2578B" w14:paraId="0308B7A5" w14:textId="77777777" w:rsidTr="00177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53BD460A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9:55 Uhr</w:t>
            </w:r>
          </w:p>
        </w:tc>
        <w:tc>
          <w:tcPr>
            <w:tcW w:w="7226" w:type="dxa"/>
          </w:tcPr>
          <w:p w14:paraId="1F34E30C" w14:textId="7F1F31B9" w:rsidR="00177C6F" w:rsidRPr="00B2578B" w:rsidRDefault="00976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/>
                <w:sz w:val="24"/>
                <w:szCs w:val="24"/>
              </w:rPr>
              <w:t>Begrüßung der Teilnehme</w:t>
            </w:r>
            <w:r w:rsidR="001C617E">
              <w:rPr>
                <w:rFonts w:ascii="Times New Roman" w:hAnsi="Times New Roman" w:cs="Times New Roman"/>
                <w:b/>
                <w:sz w:val="24"/>
                <w:szCs w:val="24"/>
              </w:rPr>
              <w:t>nden</w:t>
            </w:r>
          </w:p>
          <w:p w14:paraId="4AF70F09" w14:textId="77777777" w:rsidR="00177C6F" w:rsidRPr="00B2578B" w:rsidRDefault="00976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/>
                <w:sz w:val="24"/>
                <w:szCs w:val="24"/>
              </w:rPr>
              <w:t>Gabriele Quardt, Rechtsanwältin, Müller-Wrede Rechtsanwälte</w:t>
            </w:r>
          </w:p>
        </w:tc>
      </w:tr>
      <w:tr w:rsidR="00177C6F" w:rsidRPr="00B2578B" w14:paraId="2BB2913C" w14:textId="77777777" w:rsidTr="00177C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0079F396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10:00 Uhr</w:t>
            </w:r>
          </w:p>
        </w:tc>
        <w:tc>
          <w:tcPr>
            <w:tcW w:w="7226" w:type="dxa"/>
          </w:tcPr>
          <w:p w14:paraId="3B941CD9" w14:textId="77777777" w:rsidR="006C1F6B" w:rsidRPr="00B2578B" w:rsidRDefault="006C1F6B" w:rsidP="006C1F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87398514"/>
            <w:r w:rsidRPr="00B25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Prüfung des Vergaberechts im Rahmen von Beihilfeverfahren </w:t>
            </w:r>
            <w:bookmarkEnd w:id="1"/>
          </w:p>
          <w:p w14:paraId="3C2383C7" w14:textId="77777777" w:rsidR="006C1F6B" w:rsidRPr="00B2578B" w:rsidRDefault="006C1F6B" w:rsidP="008D10CC">
            <w:pPr>
              <w:pStyle w:val="Listenabsatz"/>
              <w:numPr>
                <w:ilvl w:val="0"/>
                <w:numId w:val="8"/>
              </w:numPr>
              <w:ind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Prüfpflicht der Kommission bei einer „untrennbaren Verbindung“ der Beihilfe mit dem Bauauftrag (Urteil des EuGH in der </w:t>
            </w:r>
            <w:proofErr w:type="spellStart"/>
            <w:r w:rsidRPr="00B2578B">
              <w:rPr>
                <w:rFonts w:ascii="Times New Roman" w:hAnsi="Times New Roman" w:cs="Times New Roman"/>
                <w:bCs/>
                <w:sz w:val="24"/>
                <w:szCs w:val="24"/>
              </w:rPr>
              <w:t>Rs</w:t>
            </w:r>
            <w:proofErr w:type="spellEnd"/>
            <w:r w:rsidRPr="00B25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C-59/23 70ff „Paks II“)</w:t>
            </w:r>
          </w:p>
          <w:p w14:paraId="3983460E" w14:textId="2AA66985" w:rsidR="006C1F6B" w:rsidRPr="00B2578B" w:rsidRDefault="006C1F6B" w:rsidP="008D10CC">
            <w:pPr>
              <w:pStyle w:val="Listenabsatz"/>
              <w:numPr>
                <w:ilvl w:val="0"/>
                <w:numId w:val="8"/>
              </w:numPr>
              <w:ind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Praktische Umsetzung dieser Prüfpflicht und Risiko bei Nichtbeachtung </w:t>
            </w:r>
          </w:p>
          <w:p w14:paraId="6CAFB4A8" w14:textId="5CB756E4" w:rsidR="00D26F9B" w:rsidRPr="000B587B" w:rsidRDefault="006C1F6B" w:rsidP="00E96A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B58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Dr. Tobias Traupel</w:t>
            </w:r>
          </w:p>
        </w:tc>
      </w:tr>
      <w:tr w:rsidR="00177C6F" w:rsidRPr="00B2578B" w14:paraId="24DB5BD1" w14:textId="77777777" w:rsidTr="00177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7C7A7C8A" w14:textId="259021F9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081964" w:rsidRPr="00B257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7226" w:type="dxa"/>
          </w:tcPr>
          <w:p w14:paraId="0208C0DC" w14:textId="77777777" w:rsidR="00177C6F" w:rsidRPr="00B2578B" w:rsidRDefault="00976D2C">
            <w:pPr>
              <w:pStyle w:val="Listenabsatz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/>
                <w:sz w:val="24"/>
                <w:szCs w:val="24"/>
              </w:rPr>
              <w:t>Kaffeepause</w:t>
            </w:r>
          </w:p>
        </w:tc>
      </w:tr>
      <w:tr w:rsidR="00177C6F" w:rsidRPr="00B2578B" w14:paraId="261F1C25" w14:textId="77777777" w:rsidTr="00177C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5E14A2" w14:textId="287EA38A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E96AAC" w:rsidRPr="00B257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7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B0AC14" w14:textId="506CEB22" w:rsidR="006C1F6B" w:rsidRPr="00B2578B" w:rsidRDefault="006C1F6B" w:rsidP="006C1F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Inhouse-Vergabe und deren Auswirkungen im </w:t>
            </w:r>
            <w:r w:rsidR="005D773D">
              <w:rPr>
                <w:rFonts w:ascii="Times New Roman" w:hAnsi="Times New Roman" w:cs="Times New Roman"/>
                <w:b/>
                <w:sz w:val="24"/>
                <w:szCs w:val="24"/>
              </w:rPr>
              <w:t>EU-</w:t>
            </w:r>
            <w:r w:rsidRPr="00B2578B">
              <w:rPr>
                <w:rFonts w:ascii="Times New Roman" w:hAnsi="Times New Roman" w:cs="Times New Roman"/>
                <w:b/>
                <w:sz w:val="24"/>
                <w:szCs w:val="24"/>
              </w:rPr>
              <w:t>Beihilfenrecht</w:t>
            </w:r>
          </w:p>
          <w:p w14:paraId="7EC67DB6" w14:textId="77777777" w:rsidR="006C1F6B" w:rsidRPr="00B2578B" w:rsidRDefault="006C1F6B" w:rsidP="006C1F6B">
            <w:pPr>
              <w:pStyle w:val="Listenabsatz"/>
              <w:numPr>
                <w:ilvl w:val="0"/>
                <w:numId w:val="4"/>
              </w:numPr>
              <w:ind w:hanging="2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Voraussetzungen der Inhouse-Vergabe nach § 108 GWB </w:t>
            </w:r>
          </w:p>
          <w:p w14:paraId="1FD1B877" w14:textId="708C4145" w:rsidR="006C1F6B" w:rsidRDefault="006C1F6B" w:rsidP="006C1F6B">
            <w:pPr>
              <w:pStyle w:val="Listenabsatz"/>
              <w:numPr>
                <w:ilvl w:val="0"/>
                <w:numId w:val="4"/>
              </w:numPr>
              <w:ind w:hanging="2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Cs/>
                <w:sz w:val="24"/>
                <w:szCs w:val="24"/>
              </w:rPr>
              <w:t>Rechtsfolgen für</w:t>
            </w:r>
            <w:r w:rsidR="005D7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die Anwendung des</w:t>
            </w:r>
            <w:r w:rsidR="002A1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578B">
              <w:rPr>
                <w:rFonts w:ascii="Times New Roman" w:hAnsi="Times New Roman" w:cs="Times New Roman"/>
                <w:bCs/>
                <w:sz w:val="24"/>
                <w:szCs w:val="24"/>
              </w:rPr>
              <w:t>Market Econom</w:t>
            </w:r>
            <w:r w:rsidR="002A1E7B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B25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1E7B">
              <w:rPr>
                <w:rFonts w:ascii="Times New Roman" w:hAnsi="Times New Roman" w:cs="Times New Roman"/>
                <w:bCs/>
                <w:sz w:val="24"/>
                <w:szCs w:val="24"/>
              </w:rPr>
              <w:t>Operato</w:t>
            </w:r>
            <w:r w:rsidR="005D7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Tests </w:t>
            </w:r>
            <w:r w:rsidR="00545A44">
              <w:rPr>
                <w:rFonts w:ascii="Times New Roman" w:hAnsi="Times New Roman" w:cs="Times New Roman"/>
                <w:bCs/>
                <w:sz w:val="24"/>
                <w:szCs w:val="24"/>
              </w:rPr>
              <w:t>zum Ausschluss der „Begünstigung“</w:t>
            </w:r>
          </w:p>
          <w:p w14:paraId="7B60AB2C" w14:textId="16107C83" w:rsidR="002A1E7B" w:rsidRPr="00B2578B" w:rsidRDefault="002A1E7B" w:rsidP="006C1F6B">
            <w:pPr>
              <w:pStyle w:val="Listenabsatz"/>
              <w:numPr>
                <w:ilvl w:val="0"/>
                <w:numId w:val="4"/>
              </w:numPr>
              <w:ind w:hanging="2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Rechtsfolgen für </w:t>
            </w:r>
            <w:r w:rsidR="00545A44">
              <w:rPr>
                <w:rFonts w:ascii="Times New Roman" w:hAnsi="Times New Roman" w:cs="Times New Roman"/>
                <w:bCs/>
                <w:sz w:val="24"/>
                <w:szCs w:val="24"/>
              </w:rPr>
              <w:t>weitere Tatbestandsmerkmale des Art. 107 Abs. 1 AEUV</w:t>
            </w:r>
          </w:p>
          <w:p w14:paraId="0B2F06A8" w14:textId="6AB081F1" w:rsidR="00177C6F" w:rsidRPr="000B587B" w:rsidRDefault="006C1F6B" w:rsidP="00D92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58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Dr. Alexander Glock, LL.M., Rechtsanwalt, Schüllermann und Partner</w:t>
            </w:r>
          </w:p>
        </w:tc>
      </w:tr>
      <w:tr w:rsidR="00177C6F" w:rsidRPr="00B2578B" w14:paraId="3D85190B" w14:textId="77777777" w:rsidTr="00177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878B5D" w14:textId="77777777" w:rsidR="00177C6F" w:rsidRPr="00B2578B" w:rsidRDefault="0097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12:45 Uhr</w:t>
            </w:r>
          </w:p>
        </w:tc>
        <w:tc>
          <w:tcPr>
            <w:tcW w:w="7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FA330B" w14:textId="294C0BB4" w:rsidR="00177C6F" w:rsidRPr="00B2578B" w:rsidRDefault="00E96AAC">
            <w:pPr>
              <w:pStyle w:val="Listenabsatz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Kaffeepause</w:t>
            </w:r>
          </w:p>
        </w:tc>
      </w:tr>
      <w:tr w:rsidR="002E4953" w:rsidRPr="00B2578B" w14:paraId="5A006B95" w14:textId="77777777" w:rsidTr="00177C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1E9223" w14:textId="1E21B7BC" w:rsidR="002E4953" w:rsidRPr="00B2578B" w:rsidRDefault="002E4953" w:rsidP="002E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8F52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 Uhr </w:t>
            </w:r>
          </w:p>
        </w:tc>
        <w:tc>
          <w:tcPr>
            <w:tcW w:w="7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D32916" w14:textId="77777777" w:rsidR="00BA51E1" w:rsidRPr="00B2578B" w:rsidRDefault="00BA51E1" w:rsidP="00BA51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Vergabe von Aufträgen im Unterschwellenbereich</w:t>
            </w:r>
          </w:p>
          <w:p w14:paraId="1CDBEEBC" w14:textId="77777777" w:rsidR="00BA51E1" w:rsidRPr="00B2578B" w:rsidRDefault="00BA51E1" w:rsidP="00BA51E1">
            <w:pPr>
              <w:pStyle w:val="Listenabsatz"/>
              <w:numPr>
                <w:ilvl w:val="0"/>
                <w:numId w:val="3"/>
              </w:numPr>
              <w:ind w:hanging="2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Anwendungsvoraussetzungen der Unterschwellenverordnung (</w:t>
            </w:r>
            <w:proofErr w:type="spellStart"/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UVgO</w:t>
            </w:r>
            <w:proofErr w:type="spellEnd"/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626F8D" w14:textId="77777777" w:rsidR="00BA51E1" w:rsidRPr="00B2578B" w:rsidRDefault="00BA51E1" w:rsidP="00BA51E1">
            <w:pPr>
              <w:pStyle w:val="Listenabsatz"/>
              <w:numPr>
                <w:ilvl w:val="0"/>
                <w:numId w:val="3"/>
              </w:numPr>
              <w:ind w:hanging="2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Erfahrungen in der Praxis</w:t>
            </w:r>
          </w:p>
          <w:p w14:paraId="275E491E" w14:textId="77777777" w:rsidR="00BA51E1" w:rsidRPr="00B2578B" w:rsidRDefault="00BA51E1" w:rsidP="00BA51E1">
            <w:pPr>
              <w:pStyle w:val="Listenabsatz"/>
              <w:numPr>
                <w:ilvl w:val="0"/>
                <w:numId w:val="3"/>
              </w:numPr>
              <w:ind w:hanging="2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Abschaffung der </w:t>
            </w:r>
            <w:proofErr w:type="spellStart"/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UVgO</w:t>
            </w:r>
            <w:proofErr w:type="spellEnd"/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-Pflicht in Nordrhein-Westfalen</w:t>
            </w:r>
          </w:p>
          <w:p w14:paraId="3E0B7E7E" w14:textId="7A516D68" w:rsidR="002E4953" w:rsidRPr="00B2578B" w:rsidRDefault="00BA51E1" w:rsidP="00D92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0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Valentin Klumb, Rechtsanwalt Ebner Stolz </w:t>
            </w:r>
            <w:r w:rsidRPr="00B2578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E4953" w:rsidRPr="00B2578B" w14:paraId="6435500D" w14:textId="77777777" w:rsidTr="00177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2C1BBA" w14:textId="4F8C9935" w:rsidR="002E4953" w:rsidRPr="00B2578B" w:rsidRDefault="002E4953" w:rsidP="002E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93B" w:rsidRPr="00B2578B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="005B35AA" w:rsidRPr="00B257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7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309E4B" w14:textId="77777777" w:rsidR="002E4953" w:rsidRPr="00B2578B" w:rsidRDefault="002E4953" w:rsidP="002E4953">
            <w:pPr>
              <w:pStyle w:val="Listenabsatz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78B">
              <w:rPr>
                <w:rFonts w:ascii="Times New Roman" w:hAnsi="Times New Roman" w:cs="Times New Roman"/>
                <w:i/>
                <w:sz w:val="24"/>
                <w:szCs w:val="24"/>
              </w:rPr>
              <w:t>Ende der Veranstaltung</w:t>
            </w:r>
            <w:r w:rsidRPr="00B2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4CF463" w14:textId="77777777" w:rsidR="00177C6F" w:rsidRPr="00B2578B" w:rsidRDefault="00976D2C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78B">
        <w:rPr>
          <w:rFonts w:ascii="Times New Roman" w:eastAsia="Times New Roman" w:hAnsi="Times New Roman" w:cs="Times New Roman"/>
          <w:sz w:val="24"/>
          <w:szCs w:val="24"/>
        </w:rPr>
        <w:t xml:space="preserve">Weitere Informationen finden Sie auf unserer Website: </w:t>
      </w:r>
      <w:hyperlink r:id="rId8" w:history="1">
        <w:r w:rsidRPr="00B2578B">
          <w:rPr>
            <w:rFonts w:ascii="Times New Roman" w:eastAsia="Times New Roman" w:hAnsi="Times New Roman" w:cs="Times New Roman"/>
            <w:color w:val="315622"/>
            <w:sz w:val="24"/>
            <w:szCs w:val="24"/>
            <w:u w:val="single"/>
          </w:rPr>
          <w:t>www.gebs.info</w:t>
        </w:r>
      </w:hyperlink>
    </w:p>
    <w:p w14:paraId="5F48773E" w14:textId="77777777" w:rsidR="00177C6F" w:rsidRPr="00B2578B" w:rsidRDefault="00976D2C" w:rsidP="00976D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78B">
        <w:rPr>
          <w:rFonts w:ascii="Times New Roman" w:eastAsia="Times New Roman" w:hAnsi="Times New Roman" w:cs="Times New Roman"/>
          <w:sz w:val="24"/>
          <w:szCs w:val="24"/>
        </w:rPr>
        <w:t>Die Veranstaltung richtet sich an alle, die an den Schnittstellen zwischen Vergabe-, Zuwendungs- und Beihilfenrecht tätig sind, z.B. in</w:t>
      </w:r>
    </w:p>
    <w:p w14:paraId="7A137A55" w14:textId="77777777" w:rsidR="00177C6F" w:rsidRPr="00B2578B" w:rsidRDefault="00976D2C" w:rsidP="00BA60C1">
      <w:pPr>
        <w:pStyle w:val="Listenabsatz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78B">
        <w:rPr>
          <w:rFonts w:ascii="Times New Roman" w:eastAsia="Times New Roman" w:hAnsi="Times New Roman" w:cs="Times New Roman"/>
          <w:sz w:val="24"/>
          <w:szCs w:val="24"/>
        </w:rPr>
        <w:t>Bundes- und Landesministerien</w:t>
      </w:r>
    </w:p>
    <w:p w14:paraId="584915E6" w14:textId="77777777" w:rsidR="00177C6F" w:rsidRPr="00B2578B" w:rsidRDefault="00976D2C" w:rsidP="00BA60C1">
      <w:pPr>
        <w:pStyle w:val="Listenabsatz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78B">
        <w:rPr>
          <w:rFonts w:ascii="Times New Roman" w:eastAsia="Times New Roman" w:hAnsi="Times New Roman" w:cs="Times New Roman"/>
          <w:sz w:val="24"/>
          <w:szCs w:val="24"/>
        </w:rPr>
        <w:t>Investitions-, Förder- sowie Bürgschaftsbanken</w:t>
      </w:r>
    </w:p>
    <w:p w14:paraId="06D9FEB0" w14:textId="77777777" w:rsidR="00177C6F" w:rsidRPr="00B2578B" w:rsidRDefault="00976D2C" w:rsidP="00BA60C1">
      <w:pPr>
        <w:pStyle w:val="Listenabsatz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78B">
        <w:rPr>
          <w:rFonts w:ascii="Times New Roman" w:eastAsia="Times New Roman" w:hAnsi="Times New Roman" w:cs="Times New Roman"/>
          <w:sz w:val="24"/>
          <w:szCs w:val="24"/>
        </w:rPr>
        <w:t>Kommunen, Städten sowie deren Beteiligungsgesellschaften</w:t>
      </w:r>
    </w:p>
    <w:p w14:paraId="740C4927" w14:textId="77777777" w:rsidR="00177C6F" w:rsidRPr="00B2578B" w:rsidRDefault="00976D2C" w:rsidP="00BA60C1">
      <w:pPr>
        <w:pStyle w:val="Listenabsatz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78B">
        <w:rPr>
          <w:rFonts w:ascii="Times New Roman" w:eastAsia="Times New Roman" w:hAnsi="Times New Roman" w:cs="Times New Roman"/>
          <w:sz w:val="24"/>
          <w:szCs w:val="24"/>
        </w:rPr>
        <w:t>Bundes- und Landesrechnungshöfen</w:t>
      </w:r>
    </w:p>
    <w:p w14:paraId="165F453F" w14:textId="77777777" w:rsidR="00177C6F" w:rsidRPr="00B2578B" w:rsidRDefault="00976D2C" w:rsidP="00BA60C1">
      <w:pPr>
        <w:pStyle w:val="Listenabsatz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78B">
        <w:rPr>
          <w:rFonts w:ascii="Times New Roman" w:eastAsia="Times New Roman" w:hAnsi="Times New Roman" w:cs="Times New Roman"/>
          <w:sz w:val="24"/>
          <w:szCs w:val="24"/>
        </w:rPr>
        <w:t>Handwerkskammern</w:t>
      </w:r>
    </w:p>
    <w:p w14:paraId="66C58A8C" w14:textId="35D097F0" w:rsidR="00976D2C" w:rsidRPr="00976D2C" w:rsidRDefault="00976D2C" w:rsidP="00BA60C1">
      <w:pPr>
        <w:pStyle w:val="Listenabsatz"/>
        <w:numPr>
          <w:ilvl w:val="0"/>
          <w:numId w:val="1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</w:rPr>
      </w:pPr>
      <w:r w:rsidRPr="00B2578B">
        <w:rPr>
          <w:rFonts w:ascii="Times New Roman" w:eastAsia="Times New Roman" w:hAnsi="Times New Roman" w:cs="Times New Roman"/>
          <w:sz w:val="24"/>
          <w:szCs w:val="24"/>
        </w:rPr>
        <w:t>Vergabestellen und Vergabekammern</w:t>
      </w:r>
    </w:p>
    <w:p w14:paraId="7892CF0D" w14:textId="72709383" w:rsidR="00177C6F" w:rsidRPr="00917D50" w:rsidRDefault="00976D2C" w:rsidP="00BA60C1">
      <w:pPr>
        <w:pStyle w:val="Listenabsatz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D50">
        <w:rPr>
          <w:rFonts w:ascii="Times New Roman" w:eastAsia="Times New Roman" w:hAnsi="Times New Roman" w:cs="Times New Roman"/>
          <w:sz w:val="24"/>
          <w:szCs w:val="24"/>
        </w:rPr>
        <w:t xml:space="preserve">sowie </w:t>
      </w:r>
      <w:proofErr w:type="spellStart"/>
      <w:r w:rsidRPr="00917D50">
        <w:rPr>
          <w:rFonts w:ascii="Times New Roman" w:eastAsia="Times New Roman" w:hAnsi="Times New Roman" w:cs="Times New Roman"/>
          <w:sz w:val="24"/>
          <w:szCs w:val="24"/>
        </w:rPr>
        <w:t>Unternehmensjurist:innen</w:t>
      </w:r>
      <w:proofErr w:type="spellEnd"/>
      <w:r w:rsidRPr="00917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D50">
        <w:rPr>
          <w:rFonts w:ascii="Times New Roman" w:eastAsia="Times New Roman" w:hAnsi="Times New Roman" w:cs="Times New Roman"/>
          <w:sz w:val="24"/>
          <w:szCs w:val="24"/>
        </w:rPr>
        <w:t>Rechtsanwält:innen</w:t>
      </w:r>
      <w:proofErr w:type="spellEnd"/>
      <w:r w:rsidRPr="00917D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D50">
        <w:rPr>
          <w:rFonts w:ascii="Times New Roman" w:eastAsia="Times New Roman" w:hAnsi="Times New Roman" w:cs="Times New Roman"/>
          <w:sz w:val="24"/>
          <w:szCs w:val="24"/>
        </w:rPr>
        <w:t>Wirtschaftsprüfer:innen</w:t>
      </w:r>
      <w:proofErr w:type="spellEnd"/>
      <w:r w:rsidRPr="00917D50">
        <w:rPr>
          <w:rFonts w:ascii="Times New Roman" w:eastAsia="Times New Roman" w:hAnsi="Times New Roman" w:cs="Times New Roman"/>
          <w:sz w:val="24"/>
          <w:szCs w:val="24"/>
        </w:rPr>
        <w:t xml:space="preserve"> und </w:t>
      </w:r>
      <w:proofErr w:type="spellStart"/>
      <w:r w:rsidRPr="00917D50">
        <w:rPr>
          <w:rFonts w:ascii="Times New Roman" w:eastAsia="Times New Roman" w:hAnsi="Times New Roman" w:cs="Times New Roman"/>
          <w:sz w:val="24"/>
          <w:szCs w:val="24"/>
        </w:rPr>
        <w:t>Steuerberater:innen</w:t>
      </w:r>
      <w:proofErr w:type="spellEnd"/>
      <w:r w:rsidRPr="00917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1E2DA5" w14:textId="77777777" w:rsidR="00177C6F" w:rsidRDefault="00177C6F">
      <w:pPr>
        <w:spacing w:before="100" w:beforeAutospacing="1" w:after="0"/>
        <w:jc w:val="both"/>
        <w:rPr>
          <w:rFonts w:eastAsia="Times New Roman" w:cstheme="minorHAnsi"/>
          <w:sz w:val="24"/>
          <w:szCs w:val="24"/>
        </w:rPr>
      </w:pPr>
    </w:p>
    <w:p w14:paraId="7A9ACED3" w14:textId="77777777" w:rsidR="00E6393B" w:rsidRDefault="00E6393B">
      <w:pPr>
        <w:pStyle w:val="Listenabsatz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</w:p>
    <w:p w14:paraId="590B8C38" w14:textId="77777777" w:rsidR="00E6393B" w:rsidRDefault="00E6393B">
      <w:pPr>
        <w:pStyle w:val="Listenabsatz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</w:p>
    <w:p w14:paraId="05ADA770" w14:textId="2179EC1C" w:rsidR="00177C6F" w:rsidRPr="00917D50" w:rsidRDefault="00976D2C">
      <w:pPr>
        <w:pStyle w:val="Listenabsatz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17D50">
        <w:rPr>
          <w:rFonts w:ascii="Times New Roman" w:hAnsi="Times New Roman" w:cs="Times New Roman"/>
          <w:b/>
          <w:sz w:val="28"/>
          <w:szCs w:val="28"/>
        </w:rPr>
        <w:t xml:space="preserve">Verbindliche Anmeldung: </w:t>
      </w:r>
      <w:r w:rsidRPr="00917D50">
        <w:rPr>
          <w:rFonts w:ascii="Times New Roman" w:hAnsi="Times New Roman" w:cs="Times New Roman"/>
          <w:b/>
          <w:sz w:val="28"/>
          <w:szCs w:val="28"/>
        </w:rPr>
        <w:br/>
        <w:t xml:space="preserve">Zuwendungs-, Beihilfen- und Vergaberecht in der Praxis </w:t>
      </w:r>
      <w:r w:rsidRPr="00917D50">
        <w:rPr>
          <w:rFonts w:ascii="Times New Roman" w:hAnsi="Times New Roman" w:cs="Times New Roman"/>
          <w:b/>
          <w:sz w:val="28"/>
          <w:szCs w:val="28"/>
        </w:rPr>
        <w:br/>
      </w:r>
      <w:r w:rsidRPr="00917D50">
        <w:rPr>
          <w:rFonts w:ascii="Times New Roman" w:hAnsi="Times New Roman" w:cs="Times New Roman"/>
          <w:b/>
          <w:bCs/>
        </w:rPr>
        <w:t xml:space="preserve">Webinar am </w:t>
      </w:r>
      <w:r w:rsidR="004C1D50" w:rsidRPr="00917D50">
        <w:rPr>
          <w:rFonts w:ascii="Times New Roman" w:hAnsi="Times New Roman" w:cs="Times New Roman"/>
          <w:b/>
          <w:bCs/>
        </w:rPr>
        <w:t xml:space="preserve">24. und 25. </w:t>
      </w:r>
      <w:r w:rsidRPr="00917D50">
        <w:rPr>
          <w:rFonts w:ascii="Times New Roman" w:hAnsi="Times New Roman" w:cs="Times New Roman"/>
          <w:b/>
          <w:bCs/>
        </w:rPr>
        <w:t>März 202</w:t>
      </w:r>
      <w:r w:rsidR="00E6393B" w:rsidRPr="00917D50">
        <w:rPr>
          <w:rFonts w:ascii="Times New Roman" w:hAnsi="Times New Roman" w:cs="Times New Roman"/>
          <w:b/>
          <w:bCs/>
        </w:rPr>
        <w:t>6</w:t>
      </w:r>
    </w:p>
    <w:p w14:paraId="71FD39E5" w14:textId="77777777" w:rsidR="00177C6F" w:rsidRPr="00917D50" w:rsidRDefault="00177C6F">
      <w:pPr>
        <w:pStyle w:val="Listenabsatz"/>
        <w:spacing w:after="0" w:line="240" w:lineRule="auto"/>
        <w:ind w:left="0"/>
        <w:jc w:val="center"/>
        <w:rPr>
          <w:rFonts w:ascii="Times New Roman" w:hAnsi="Times New Roman" w:cs="Times New Roman"/>
          <w:b/>
          <w:u w:val="single"/>
        </w:rPr>
      </w:pPr>
    </w:p>
    <w:p w14:paraId="1AA2E79A" w14:textId="77777777" w:rsidR="00177C6F" w:rsidRPr="00917D50" w:rsidRDefault="00976D2C">
      <w:pPr>
        <w:pStyle w:val="Listenabsatz"/>
        <w:spacing w:after="0"/>
        <w:ind w:left="0"/>
        <w:jc w:val="center"/>
        <w:rPr>
          <w:rFonts w:ascii="Times New Roman" w:hAnsi="Times New Roman" w:cs="Times New Roman"/>
          <w:b/>
          <w:u w:val="single"/>
        </w:rPr>
      </w:pPr>
      <w:bookmarkStart w:id="2" w:name="_Hlk157156786"/>
      <w:r w:rsidRPr="00917D50">
        <w:rPr>
          <w:rFonts w:ascii="Times New Roman" w:hAnsi="Times New Roman" w:cs="Times New Roman"/>
          <w:b/>
          <w:u w:val="single"/>
        </w:rPr>
        <w:t>per E-Mail an: office@gebs.info</w:t>
      </w:r>
    </w:p>
    <w:p w14:paraId="769BB783" w14:textId="77777777" w:rsidR="00177C6F" w:rsidRPr="00917D50" w:rsidRDefault="00177C6F">
      <w:pPr>
        <w:spacing w:after="0" w:line="240" w:lineRule="auto"/>
        <w:rPr>
          <w:rFonts w:ascii="Times New Roman" w:hAnsi="Times New Roman" w:cs="Times New Roman"/>
        </w:rPr>
      </w:pPr>
    </w:p>
    <w:p w14:paraId="4EDC221D" w14:textId="77777777" w:rsidR="00177C6F" w:rsidRPr="00917D50" w:rsidRDefault="00976D2C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7156838"/>
      <w:bookmarkEnd w:id="2"/>
      <w:r w:rsidRPr="00917D50">
        <w:rPr>
          <w:rFonts w:ascii="Times New Roman" w:hAnsi="Times New Roman" w:cs="Times New Roman"/>
          <w:b/>
          <w:bCs/>
          <w:sz w:val="24"/>
          <w:szCs w:val="24"/>
        </w:rPr>
        <w:t>Zu zahlender Teilnahmebeitrag (bitte Zutreffendes ankreuzen):</w:t>
      </w:r>
    </w:p>
    <w:p w14:paraId="6E158062" w14:textId="77777777" w:rsidR="00177C6F" w:rsidRPr="00917D50" w:rsidRDefault="00976D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7D50">
        <w:rPr>
          <w:rFonts w:ascii="Times New Roman" w:hAnsi="Times New Roman" w:cs="Times New Roman"/>
          <w:sz w:val="20"/>
          <w:szCs w:val="20"/>
        </w:rPr>
        <w:t xml:space="preserve">□ </w:t>
      </w:r>
      <w:r w:rsidRPr="00917D50">
        <w:rPr>
          <w:rFonts w:ascii="Times New Roman" w:hAnsi="Times New Roman" w:cs="Times New Roman"/>
          <w:b/>
          <w:bCs/>
          <w:sz w:val="20"/>
          <w:szCs w:val="20"/>
        </w:rPr>
        <w:t>Regulär:</w:t>
      </w:r>
      <w:r w:rsidRPr="00917D50">
        <w:rPr>
          <w:rFonts w:ascii="Times New Roman" w:hAnsi="Times New Roman" w:cs="Times New Roman"/>
          <w:sz w:val="20"/>
          <w:szCs w:val="20"/>
        </w:rPr>
        <w:t xml:space="preserve"> € 940,–</w:t>
      </w:r>
    </w:p>
    <w:p w14:paraId="49EB253D" w14:textId="77777777" w:rsidR="00177C6F" w:rsidRPr="00917D50" w:rsidRDefault="00976D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7D50">
        <w:rPr>
          <w:rFonts w:ascii="Times New Roman" w:hAnsi="Times New Roman" w:cs="Times New Roman"/>
          <w:sz w:val="20"/>
          <w:szCs w:val="20"/>
        </w:rPr>
        <w:t xml:space="preserve">□ </w:t>
      </w:r>
      <w:r w:rsidRPr="00917D50">
        <w:rPr>
          <w:rFonts w:ascii="Times New Roman" w:hAnsi="Times New Roman" w:cs="Times New Roman"/>
          <w:b/>
          <w:bCs/>
          <w:sz w:val="20"/>
          <w:szCs w:val="20"/>
        </w:rPr>
        <w:t>Ermäßigt:</w:t>
      </w:r>
      <w:r w:rsidRPr="00917D50">
        <w:rPr>
          <w:rFonts w:ascii="Times New Roman" w:hAnsi="Times New Roman" w:cs="Times New Roman"/>
          <w:sz w:val="20"/>
          <w:szCs w:val="20"/>
        </w:rPr>
        <w:t xml:space="preserve"> € 840,– (für Hochschulen und öffentliche Behörden im engeren Sinne)</w:t>
      </w:r>
    </w:p>
    <w:p w14:paraId="79FB7ED0" w14:textId="77777777" w:rsidR="000525E6" w:rsidRPr="00917D50" w:rsidRDefault="000525E6" w:rsidP="00052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95FF3" w14:textId="69BC5AFD" w:rsidR="000525E6" w:rsidRPr="00917D50" w:rsidRDefault="000525E6" w:rsidP="00052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D50">
        <w:rPr>
          <w:rFonts w:ascii="Times New Roman" w:hAnsi="Times New Roman" w:cs="Times New Roman"/>
          <w:sz w:val="20"/>
          <w:szCs w:val="20"/>
        </w:rPr>
        <w:t>Alle Preise verstehen sich zzgl. MwSt.</w:t>
      </w:r>
    </w:p>
    <w:p w14:paraId="5122D234" w14:textId="77777777" w:rsidR="000525E6" w:rsidRPr="00917D50" w:rsidRDefault="000525E6" w:rsidP="000525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D50">
        <w:rPr>
          <w:rFonts w:ascii="Times New Roman" w:hAnsi="Times New Roman" w:cs="Times New Roman"/>
          <w:sz w:val="20"/>
          <w:szCs w:val="20"/>
        </w:rPr>
        <w:t xml:space="preserve">Im Tagungspreis enthalten: Tagungsunterlagen (Versand per E-Mail soweit möglich vor Veranstaltungsbeginn). Ein Einwahllink für Teams wird vorab versandt. Damit Sie entspannt an der Veranstaltung teilnehmen können, bieten wir Ihnen vorab einen Technik-Check an. Sie erhalten eine Teilnahmebestätigung nach der Veranstaltung. </w:t>
      </w:r>
    </w:p>
    <w:p w14:paraId="43735816" w14:textId="77777777" w:rsidR="000525E6" w:rsidRPr="00917D50" w:rsidRDefault="000525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43955" w14:textId="3C5AED71" w:rsidR="00177C6F" w:rsidRPr="00917D50" w:rsidRDefault="00976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D50">
        <w:rPr>
          <w:rFonts w:ascii="Times New Roman" w:hAnsi="Times New Roman" w:cs="Times New Roman"/>
          <w:sz w:val="24"/>
          <w:szCs w:val="24"/>
        </w:rPr>
        <w:t xml:space="preserve">□ </w:t>
      </w:r>
      <w:r w:rsidRPr="00917D50">
        <w:rPr>
          <w:rFonts w:ascii="Times New Roman" w:hAnsi="Times New Roman" w:cs="Times New Roman"/>
          <w:b/>
          <w:bCs/>
          <w:sz w:val="24"/>
          <w:szCs w:val="24"/>
        </w:rPr>
        <w:t>Frühbucherrabatt</w:t>
      </w:r>
      <w:r w:rsidRPr="00917D50">
        <w:rPr>
          <w:rFonts w:ascii="Times New Roman" w:hAnsi="Times New Roman" w:cs="Times New Roman"/>
          <w:sz w:val="24"/>
          <w:szCs w:val="24"/>
        </w:rPr>
        <w:t xml:space="preserve"> </w:t>
      </w:r>
      <w:r w:rsidRPr="00917D50">
        <w:rPr>
          <w:rFonts w:ascii="Times New Roman" w:hAnsi="Times New Roman" w:cs="Times New Roman"/>
          <w:sz w:val="20"/>
          <w:szCs w:val="20"/>
        </w:rPr>
        <w:t>(€100,- auf den Veranstaltungspreis)</w:t>
      </w:r>
      <w:r w:rsidR="000525E6" w:rsidRPr="00917D50">
        <w:rPr>
          <w:rFonts w:ascii="Times New Roman" w:hAnsi="Times New Roman" w:cs="Times New Roman"/>
          <w:sz w:val="20"/>
          <w:szCs w:val="20"/>
        </w:rPr>
        <w:t xml:space="preserve"> </w:t>
      </w:r>
      <w:r w:rsidR="000525E6" w:rsidRPr="008F52E9">
        <w:rPr>
          <w:rFonts w:ascii="Times New Roman" w:hAnsi="Times New Roman" w:cs="Times New Roman"/>
          <w:b/>
          <w:bCs/>
          <w:sz w:val="20"/>
          <w:szCs w:val="20"/>
        </w:rPr>
        <w:t>bis zum</w:t>
      </w:r>
      <w:r w:rsidR="008D10CC" w:rsidRPr="008F52E9">
        <w:rPr>
          <w:rFonts w:ascii="Times New Roman" w:hAnsi="Times New Roman" w:cs="Times New Roman"/>
          <w:b/>
          <w:bCs/>
          <w:sz w:val="20"/>
          <w:szCs w:val="20"/>
        </w:rPr>
        <w:t xml:space="preserve"> 4. März 2026</w:t>
      </w:r>
      <w:r w:rsidR="000525E6" w:rsidRPr="00917D50">
        <w:rPr>
          <w:rFonts w:ascii="Times New Roman" w:hAnsi="Times New Roman" w:cs="Times New Roman"/>
          <w:sz w:val="20"/>
          <w:szCs w:val="20"/>
        </w:rPr>
        <w:t xml:space="preserve"> nutzbar</w:t>
      </w:r>
    </w:p>
    <w:p w14:paraId="2D4D2D4A" w14:textId="77777777" w:rsidR="00177C6F" w:rsidRPr="00917D50" w:rsidRDefault="00177C6F">
      <w:pPr>
        <w:rPr>
          <w:rFonts w:ascii="Times New Roman" w:hAnsi="Times New Roman" w:cs="Times New Roman"/>
          <w:sz w:val="20"/>
          <w:szCs w:val="20"/>
        </w:rPr>
      </w:pPr>
    </w:p>
    <w:p w14:paraId="04CF3DBD" w14:textId="77777777" w:rsidR="00177C6F" w:rsidRPr="00917D50" w:rsidRDefault="00976D2C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7D50">
        <w:rPr>
          <w:rFonts w:ascii="Times New Roman" w:hAnsi="Times New Roman" w:cs="Times New Roman"/>
          <w:b/>
          <w:bCs/>
          <w:sz w:val="24"/>
          <w:szCs w:val="24"/>
        </w:rPr>
        <w:t>Ich melde mich verbindlich an:</w:t>
      </w:r>
    </w:p>
    <w:p w14:paraId="1D802493" w14:textId="77777777" w:rsidR="00177C6F" w:rsidRPr="00917D50" w:rsidRDefault="00177C6F">
      <w:pPr>
        <w:spacing w:after="0" w:line="240" w:lineRule="auto"/>
        <w:ind w:left="4536" w:hanging="4536"/>
        <w:rPr>
          <w:rFonts w:ascii="Times New Roman" w:hAnsi="Times New Roman" w:cs="Times New Roman"/>
          <w:sz w:val="20"/>
          <w:szCs w:val="20"/>
        </w:rPr>
      </w:pPr>
    </w:p>
    <w:p w14:paraId="5807D59F" w14:textId="77777777" w:rsidR="00177C6F" w:rsidRPr="00917D50" w:rsidRDefault="00177C6F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B13C5" w14:textId="77777777" w:rsidR="00177C6F" w:rsidRPr="00917D50" w:rsidRDefault="00976D2C">
      <w:pPr>
        <w:spacing w:after="0"/>
        <w:rPr>
          <w:rFonts w:ascii="Times New Roman" w:hAnsi="Times New Roman" w:cs="Times New Roman"/>
        </w:rPr>
      </w:pPr>
      <w:r w:rsidRPr="00917D50">
        <w:rPr>
          <w:rFonts w:ascii="Times New Roman" w:hAnsi="Times New Roman" w:cs="Times New Roman"/>
        </w:rPr>
        <w:t>Name</w:t>
      </w:r>
    </w:p>
    <w:p w14:paraId="3B5252B2" w14:textId="77777777" w:rsidR="00177C6F" w:rsidRPr="00917D50" w:rsidRDefault="00177C6F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603B403E" w14:textId="77777777" w:rsidR="00177C6F" w:rsidRPr="00917D50" w:rsidRDefault="00976D2C">
      <w:pPr>
        <w:spacing w:after="0"/>
        <w:rPr>
          <w:rFonts w:ascii="Times New Roman" w:hAnsi="Times New Roman" w:cs="Times New Roman"/>
        </w:rPr>
      </w:pPr>
      <w:r w:rsidRPr="00917D50">
        <w:rPr>
          <w:rFonts w:ascii="Times New Roman" w:hAnsi="Times New Roman" w:cs="Times New Roman"/>
        </w:rPr>
        <w:t>Firma/ Behörde/ Organisation</w:t>
      </w:r>
    </w:p>
    <w:p w14:paraId="5C1C7299" w14:textId="77777777" w:rsidR="00177C6F" w:rsidRPr="00917D50" w:rsidRDefault="00177C6F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A653CE3" w14:textId="77777777" w:rsidR="00177C6F" w:rsidRPr="00917D50" w:rsidRDefault="00976D2C">
      <w:pPr>
        <w:spacing w:after="0"/>
        <w:rPr>
          <w:rFonts w:ascii="Times New Roman" w:hAnsi="Times New Roman" w:cs="Times New Roman"/>
        </w:rPr>
      </w:pPr>
      <w:r w:rsidRPr="00917D50">
        <w:rPr>
          <w:rFonts w:ascii="Times New Roman" w:hAnsi="Times New Roman" w:cs="Times New Roman"/>
        </w:rPr>
        <w:t>Anschrift</w:t>
      </w:r>
    </w:p>
    <w:p w14:paraId="28DD9A1F" w14:textId="77777777" w:rsidR="00177C6F" w:rsidRPr="00917D50" w:rsidRDefault="00177C6F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586E5FF1" w14:textId="77777777" w:rsidR="00177C6F" w:rsidRPr="00917D50" w:rsidRDefault="00976D2C">
      <w:pPr>
        <w:spacing w:after="0"/>
        <w:rPr>
          <w:rFonts w:ascii="Times New Roman" w:hAnsi="Times New Roman" w:cs="Times New Roman"/>
        </w:rPr>
      </w:pPr>
      <w:r w:rsidRPr="00917D50">
        <w:rPr>
          <w:rFonts w:ascii="Times New Roman" w:hAnsi="Times New Roman" w:cs="Times New Roman"/>
        </w:rPr>
        <w:t>E-Mail-Adresse</w:t>
      </w:r>
    </w:p>
    <w:p w14:paraId="1D6381BC" w14:textId="77777777" w:rsidR="00177C6F" w:rsidRPr="00917D50" w:rsidRDefault="00177C6F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0D74D354" w14:textId="472A6794" w:rsidR="00177C6F" w:rsidRPr="00917D50" w:rsidRDefault="00976D2C">
      <w:pPr>
        <w:spacing w:after="0"/>
        <w:rPr>
          <w:rFonts w:ascii="Times New Roman" w:hAnsi="Times New Roman" w:cs="Times New Roman"/>
        </w:rPr>
      </w:pPr>
      <w:r w:rsidRPr="00917D50">
        <w:rPr>
          <w:rFonts w:ascii="Times New Roman" w:hAnsi="Times New Roman" w:cs="Times New Roman"/>
        </w:rPr>
        <w:t>Telefon</w:t>
      </w:r>
    </w:p>
    <w:p w14:paraId="55DC02AC" w14:textId="77777777" w:rsidR="00177C6F" w:rsidRPr="00917D50" w:rsidRDefault="00177C6F">
      <w:pPr>
        <w:spacing w:after="0"/>
        <w:rPr>
          <w:rFonts w:ascii="Times New Roman" w:hAnsi="Times New Roman" w:cs="Times New Roman"/>
        </w:rPr>
      </w:pPr>
    </w:p>
    <w:p w14:paraId="745F736C" w14:textId="77777777" w:rsidR="00177C6F" w:rsidRPr="00917D50" w:rsidRDefault="0017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DBE881" w14:textId="77777777" w:rsidR="00177C6F" w:rsidRPr="00917D50" w:rsidRDefault="00976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7D50">
        <w:rPr>
          <w:rFonts w:ascii="Times New Roman" w:hAnsi="Times New Roman" w:cs="Times New Roman"/>
          <w:sz w:val="20"/>
          <w:szCs w:val="20"/>
        </w:rPr>
        <w:t>Mit meiner Unterschrift erkenne ich die AGB (http://gebs.info/agb) und die Datenschutzerklärung (http://gebs.info/datenschutzerklaerung) der GeBS. GmbH an.</w:t>
      </w:r>
    </w:p>
    <w:p w14:paraId="6B73507D" w14:textId="77777777" w:rsidR="00177C6F" w:rsidRPr="00917D50" w:rsidRDefault="00976D2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917D50">
        <w:rPr>
          <w:rFonts w:ascii="Times New Roman" w:hAnsi="Times New Roman" w:cs="Times New Roman"/>
          <w:sz w:val="20"/>
          <w:szCs w:val="20"/>
        </w:rPr>
        <w:br/>
      </w:r>
    </w:p>
    <w:p w14:paraId="41E3AB05" w14:textId="77777777" w:rsidR="00177C6F" w:rsidRPr="00917D50" w:rsidRDefault="00177C6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624AFF6" w14:textId="77777777" w:rsidR="00177C6F" w:rsidRPr="00917D50" w:rsidRDefault="00976D2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917D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6D9577" wp14:editId="490BBF5C">
                <wp:simplePos x="0" y="0"/>
                <wp:positionH relativeFrom="column">
                  <wp:posOffset>-1905</wp:posOffset>
                </wp:positionH>
                <wp:positionV relativeFrom="paragraph">
                  <wp:posOffset>168910</wp:posOffset>
                </wp:positionV>
                <wp:extent cx="1828800" cy="0"/>
                <wp:effectExtent l="0" t="0" r="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9554C" id="Gerade Verbindung 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3.3pt" to="143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" strokecolor="windowText">
                <v:stroke dashstyle="3 1"/>
              </v:line>
            </w:pict>
          </mc:Fallback>
        </mc:AlternateContent>
      </w:r>
      <w:r w:rsidRPr="00917D50">
        <w:rPr>
          <w:rFonts w:ascii="Times New Roman" w:hAnsi="Times New Roman" w:cs="Times New Roman"/>
          <w:sz w:val="12"/>
          <w:szCs w:val="12"/>
        </w:rPr>
        <w:br/>
      </w:r>
    </w:p>
    <w:p w14:paraId="587F65B4" w14:textId="77777777" w:rsidR="00177C6F" w:rsidRPr="00917D50" w:rsidRDefault="00976D2C">
      <w:pPr>
        <w:spacing w:after="0"/>
        <w:rPr>
          <w:rFonts w:ascii="Times New Roman" w:hAnsi="Times New Roman" w:cs="Times New Roman"/>
          <w:b/>
        </w:rPr>
      </w:pPr>
      <w:r w:rsidRPr="00917D50">
        <w:rPr>
          <w:rFonts w:ascii="Times New Roman" w:hAnsi="Times New Roman" w:cs="Times New Roman"/>
        </w:rPr>
        <w:t>Datum, Unterschrift</w:t>
      </w:r>
      <w:bookmarkEnd w:id="3"/>
    </w:p>
    <w:sectPr w:rsidR="00177C6F" w:rsidRPr="00917D5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94B7" w14:textId="77777777" w:rsidR="00177C6F" w:rsidRDefault="00976D2C">
      <w:pPr>
        <w:spacing w:after="0" w:line="240" w:lineRule="auto"/>
      </w:pPr>
      <w:r>
        <w:separator/>
      </w:r>
    </w:p>
  </w:endnote>
  <w:endnote w:type="continuationSeparator" w:id="0">
    <w:p w14:paraId="4734E7E1" w14:textId="77777777" w:rsidR="00177C6F" w:rsidRDefault="0097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7849"/>
      <w:docPartObj>
        <w:docPartGallery w:val="Page Numbers (Bottom of Page)"/>
        <w:docPartUnique/>
      </w:docPartObj>
    </w:sdtPr>
    <w:sdtEndPr/>
    <w:sdtContent>
      <w:p w14:paraId="1120EE83" w14:textId="77777777" w:rsidR="00177C6F" w:rsidRDefault="00976D2C">
        <w:pPr>
          <w:pStyle w:val="Fuzeil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2392A77" wp14:editId="261EE455">
                  <wp:simplePos x="0" y="0"/>
                  <wp:positionH relativeFrom="column">
                    <wp:posOffset>-889000</wp:posOffset>
                  </wp:positionH>
                  <wp:positionV relativeFrom="paragraph">
                    <wp:posOffset>-1986280</wp:posOffset>
                  </wp:positionV>
                  <wp:extent cx="675640" cy="1808480"/>
                  <wp:effectExtent l="0" t="4445" r="3810" b="1270"/>
                  <wp:wrapNone/>
                  <wp:docPr id="1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564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A6733" w14:textId="77777777" w:rsidR="00177C6F" w:rsidRDefault="00976D2C">
                              <w:pPr>
                                <w:rPr>
                                  <w:color w:val="D01D1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D01D11"/>
                                  <w:sz w:val="40"/>
                                  <w:szCs w:val="40"/>
                                </w:rPr>
                                <w:t>www.gebs.info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2392A77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-70pt;margin-top:-156.4pt;width:53.2pt;height:142.4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" filled="f" stroked="f">
                  <v:textbox style="layout-flow:vertical;mso-layout-flow-alt:bottom-to-top;mso-fit-shape-to-text:t">
                    <w:txbxContent>
                      <w:p w14:paraId="0A2A6733" w14:textId="77777777" w:rsidR="00177C6F" w:rsidRDefault="00976D2C">
                        <w:pPr>
                          <w:rPr>
                            <w:color w:val="D01D11"/>
                            <w:sz w:val="40"/>
                            <w:szCs w:val="40"/>
                          </w:rPr>
                        </w:pPr>
                        <w:r>
                          <w:rPr>
                            <w:color w:val="D01D11"/>
                            <w:sz w:val="40"/>
                            <w:szCs w:val="40"/>
                          </w:rPr>
                          <w:t>www.gebs.info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1F59" w14:textId="77777777" w:rsidR="00177C6F" w:rsidRDefault="00976D2C">
      <w:pPr>
        <w:spacing w:after="0" w:line="240" w:lineRule="auto"/>
      </w:pPr>
      <w:r>
        <w:separator/>
      </w:r>
    </w:p>
  </w:footnote>
  <w:footnote w:type="continuationSeparator" w:id="0">
    <w:p w14:paraId="044F34CC" w14:textId="77777777" w:rsidR="00177C6F" w:rsidRDefault="0097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BCB2" w14:textId="77777777" w:rsidR="00177C6F" w:rsidRDefault="00976D2C">
    <w:pPr>
      <w:pStyle w:val="Kopfzeile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F8DDCDB" wp14:editId="005EBAEB">
          <wp:simplePos x="0" y="0"/>
          <wp:positionH relativeFrom="column">
            <wp:posOffset>1757680</wp:posOffset>
          </wp:positionH>
          <wp:positionV relativeFrom="paragraph">
            <wp:posOffset>-449580</wp:posOffset>
          </wp:positionV>
          <wp:extent cx="2602865" cy="1590675"/>
          <wp:effectExtent l="19050" t="0" r="6985" b="0"/>
          <wp:wrapTight wrapText="bothSides">
            <wp:wrapPolygon edited="0">
              <wp:start x="-158" y="0"/>
              <wp:lineTo x="-158" y="21471"/>
              <wp:lineTo x="21658" y="21471"/>
              <wp:lineTo x="21658" y="0"/>
              <wp:lineTo x="-158" y="0"/>
            </wp:wrapPolygon>
          </wp:wrapTight>
          <wp:docPr id="8" name="Grafik 7" descr="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86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357880" wp14:editId="175CAA02">
              <wp:simplePos x="0" y="0"/>
              <wp:positionH relativeFrom="column">
                <wp:posOffset>-1019175</wp:posOffset>
              </wp:positionH>
              <wp:positionV relativeFrom="paragraph">
                <wp:posOffset>-535305</wp:posOffset>
              </wp:positionV>
              <wp:extent cx="715645" cy="10819765"/>
              <wp:effectExtent l="0" t="0" r="0" b="254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645" cy="1081976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B25A25" id="Rectangle 2" o:spid="_x0000_s1026" style="position:absolute;margin-left:-80.25pt;margin-top:-42.15pt;width:56.35pt;height:85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" fillcolor="#c2d69b [1942]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F2D8FB" wp14:editId="777AEF3F">
              <wp:simplePos x="0" y="0"/>
              <wp:positionH relativeFrom="column">
                <wp:posOffset>-1185545</wp:posOffset>
              </wp:positionH>
              <wp:positionV relativeFrom="paragraph">
                <wp:posOffset>-535305</wp:posOffset>
              </wp:positionV>
              <wp:extent cx="7981950" cy="1685925"/>
              <wp:effectExtent l="5080" t="7620" r="1397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1950" cy="16859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13893" id="Rectangle 1" o:spid="_x0000_s1026" style="position:absolute;margin-left:-93.35pt;margin-top:-42.15pt;width:628.5pt;height:13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" filled="f" strokecolor="#c00000"/>
          </w:pict>
        </mc:Fallback>
      </mc:AlternateContent>
    </w:r>
  </w:p>
  <w:p w14:paraId="4926C89D" w14:textId="77777777" w:rsidR="00177C6F" w:rsidRDefault="00177C6F">
    <w:pPr>
      <w:pStyle w:val="Kopfzeile"/>
      <w:jc w:val="center"/>
    </w:pPr>
  </w:p>
  <w:p w14:paraId="6FEB019B" w14:textId="77777777" w:rsidR="00177C6F" w:rsidRDefault="00177C6F">
    <w:pPr>
      <w:pStyle w:val="Kopfzeile"/>
      <w:jc w:val="center"/>
    </w:pPr>
  </w:p>
  <w:p w14:paraId="25A97798" w14:textId="77777777" w:rsidR="00177C6F" w:rsidRDefault="00177C6F">
    <w:pPr>
      <w:pStyle w:val="Kopfzeile"/>
      <w:jc w:val="center"/>
    </w:pPr>
  </w:p>
  <w:p w14:paraId="715DC56D" w14:textId="77777777" w:rsidR="00177C6F" w:rsidRDefault="00177C6F">
    <w:pPr>
      <w:pStyle w:val="Kopfzeile"/>
      <w:jc w:val="center"/>
    </w:pPr>
  </w:p>
  <w:p w14:paraId="356BE42E" w14:textId="77777777" w:rsidR="00177C6F" w:rsidRDefault="00177C6F">
    <w:pPr>
      <w:pStyle w:val="Kopfzeile"/>
      <w:jc w:val="center"/>
    </w:pPr>
  </w:p>
  <w:p w14:paraId="071D7CAD" w14:textId="77777777" w:rsidR="00177C6F" w:rsidRDefault="00177C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1CE"/>
    <w:multiLevelType w:val="hybridMultilevel"/>
    <w:tmpl w:val="5560A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6319"/>
    <w:multiLevelType w:val="hybridMultilevel"/>
    <w:tmpl w:val="0D8C3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93912"/>
    <w:multiLevelType w:val="hybridMultilevel"/>
    <w:tmpl w:val="6FE29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B560B"/>
    <w:multiLevelType w:val="hybridMultilevel"/>
    <w:tmpl w:val="5BBA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1763"/>
    <w:multiLevelType w:val="hybridMultilevel"/>
    <w:tmpl w:val="BDA4C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30E8"/>
    <w:multiLevelType w:val="hybridMultilevel"/>
    <w:tmpl w:val="F1DE8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97762"/>
    <w:multiLevelType w:val="hybridMultilevel"/>
    <w:tmpl w:val="93E07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03A6C"/>
    <w:multiLevelType w:val="hybridMultilevel"/>
    <w:tmpl w:val="128A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75EC0"/>
    <w:multiLevelType w:val="hybridMultilevel"/>
    <w:tmpl w:val="653AC4D6"/>
    <w:lvl w:ilvl="0" w:tplc="0407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761293955">
    <w:abstractNumId w:val="1"/>
  </w:num>
  <w:num w:numId="2" w16cid:durableId="2123525545">
    <w:abstractNumId w:val="6"/>
  </w:num>
  <w:num w:numId="3" w16cid:durableId="1439373693">
    <w:abstractNumId w:val="7"/>
  </w:num>
  <w:num w:numId="4" w16cid:durableId="1871070028">
    <w:abstractNumId w:val="5"/>
  </w:num>
  <w:num w:numId="5" w16cid:durableId="637607770">
    <w:abstractNumId w:val="0"/>
  </w:num>
  <w:num w:numId="6" w16cid:durableId="1062829092">
    <w:abstractNumId w:val="3"/>
  </w:num>
  <w:num w:numId="7" w16cid:durableId="409545258">
    <w:abstractNumId w:val="4"/>
  </w:num>
  <w:num w:numId="8" w16cid:durableId="1557159349">
    <w:abstractNumId w:val="2"/>
  </w:num>
  <w:num w:numId="9" w16cid:durableId="1265532595">
    <w:abstractNumId w:val="8"/>
  </w:num>
  <w:num w:numId="10" w16cid:durableId="32528277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>
      <o:colormru v:ext="edit" colors="#365922,#31511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5E9D76C-9640-4D61-8C6F-A3C37D4BF1A7}"/>
    <w:docVar w:name="dgnword-eventsink" w:val="2794579717232"/>
  </w:docVars>
  <w:rsids>
    <w:rsidRoot w:val="00177C6F"/>
    <w:rsid w:val="000516C0"/>
    <w:rsid w:val="000525E6"/>
    <w:rsid w:val="00081964"/>
    <w:rsid w:val="000B587B"/>
    <w:rsid w:val="000C13F9"/>
    <w:rsid w:val="0015719A"/>
    <w:rsid w:val="00177C6F"/>
    <w:rsid w:val="001C617E"/>
    <w:rsid w:val="00231160"/>
    <w:rsid w:val="002A1E7B"/>
    <w:rsid w:val="002D784A"/>
    <w:rsid w:val="002E4953"/>
    <w:rsid w:val="00304745"/>
    <w:rsid w:val="00361907"/>
    <w:rsid w:val="003B77E8"/>
    <w:rsid w:val="00452EF6"/>
    <w:rsid w:val="00472FE7"/>
    <w:rsid w:val="00480564"/>
    <w:rsid w:val="004807D1"/>
    <w:rsid w:val="004B2D0B"/>
    <w:rsid w:val="004B688E"/>
    <w:rsid w:val="004C1D50"/>
    <w:rsid w:val="00545A44"/>
    <w:rsid w:val="00577C87"/>
    <w:rsid w:val="005B35AA"/>
    <w:rsid w:val="005D773D"/>
    <w:rsid w:val="00637E78"/>
    <w:rsid w:val="006C1F6B"/>
    <w:rsid w:val="006F24C8"/>
    <w:rsid w:val="00774674"/>
    <w:rsid w:val="007B72F2"/>
    <w:rsid w:val="007E3408"/>
    <w:rsid w:val="00844E68"/>
    <w:rsid w:val="0084641D"/>
    <w:rsid w:val="008D10CC"/>
    <w:rsid w:val="008F52E9"/>
    <w:rsid w:val="00917D50"/>
    <w:rsid w:val="00976D2C"/>
    <w:rsid w:val="009A7249"/>
    <w:rsid w:val="009B01CF"/>
    <w:rsid w:val="009F6835"/>
    <w:rsid w:val="00A048AF"/>
    <w:rsid w:val="00A55D0B"/>
    <w:rsid w:val="00A615CA"/>
    <w:rsid w:val="00A65C76"/>
    <w:rsid w:val="00A741D1"/>
    <w:rsid w:val="00A93DE3"/>
    <w:rsid w:val="00B14A21"/>
    <w:rsid w:val="00B24240"/>
    <w:rsid w:val="00B2578B"/>
    <w:rsid w:val="00B26A57"/>
    <w:rsid w:val="00B44E28"/>
    <w:rsid w:val="00BA51E1"/>
    <w:rsid w:val="00BA60C1"/>
    <w:rsid w:val="00C224FF"/>
    <w:rsid w:val="00C26778"/>
    <w:rsid w:val="00C304E4"/>
    <w:rsid w:val="00C86B4D"/>
    <w:rsid w:val="00CE799A"/>
    <w:rsid w:val="00D25EF0"/>
    <w:rsid w:val="00D26F9B"/>
    <w:rsid w:val="00D416FA"/>
    <w:rsid w:val="00D91700"/>
    <w:rsid w:val="00D9219E"/>
    <w:rsid w:val="00DB06DC"/>
    <w:rsid w:val="00DE4C04"/>
    <w:rsid w:val="00E06BB3"/>
    <w:rsid w:val="00E2663E"/>
    <w:rsid w:val="00E313D1"/>
    <w:rsid w:val="00E51015"/>
    <w:rsid w:val="00E6393B"/>
    <w:rsid w:val="00E70653"/>
    <w:rsid w:val="00E70B30"/>
    <w:rsid w:val="00E96AAC"/>
    <w:rsid w:val="00EF66F4"/>
    <w:rsid w:val="00FF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365922,#31511f"/>
    </o:shapedefaults>
    <o:shapelayout v:ext="edit">
      <o:idmap v:ext="edit" data="1"/>
    </o:shapelayout>
  </w:shapeDefaults>
  <w:decimalSymbol w:val=","/>
  <w:listSeparator w:val=";"/>
  <w14:docId w14:val="634998BE"/>
  <w15:docId w15:val="{1538F0A7-C46B-4465-80FA-385C56B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tandardWeb">
    <w:name w:val="Normal (Web)"/>
    <w:basedOn w:val="Standard"/>
    <w:uiPriority w:val="99"/>
    <w:semiHidden/>
    <w:unhideWhenUsed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table" w:styleId="HelleListe-Akzent3">
    <w:name w:val="Light List Accent 3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2">
    <w:name w:val="Light List Accent 2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Raster-Akzent3">
    <w:name w:val="Light Grid Accent 3"/>
    <w:basedOn w:val="NormaleTabel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ittlereSchattierung1-Akzent3">
    <w:name w:val="Medium Shading 1 Accent 3"/>
    <w:basedOn w:val="NormaleTabel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3">
    <w:name w:val="Medium List 1 Accent 3"/>
    <w:basedOn w:val="NormaleTabel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HTMLAdresse">
    <w:name w:val="HTML Address"/>
    <w:basedOn w:val="Standard"/>
    <w:link w:val="HTMLAdresseZchn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ribe-address">
    <w:name w:val="tribe-address"/>
    <w:basedOn w:val="Absatz-Standardschriftart"/>
  </w:style>
  <w:style w:type="character" w:customStyle="1" w:styleId="tribe-street-address">
    <w:name w:val="tribe-street-address"/>
    <w:basedOn w:val="Absatz-Standardschriftart"/>
  </w:style>
  <w:style w:type="character" w:customStyle="1" w:styleId="tribe-locality">
    <w:name w:val="tribe-locality"/>
    <w:basedOn w:val="Absatz-Standardschriftart"/>
  </w:style>
  <w:style w:type="character" w:customStyle="1" w:styleId="tribe-delimiter">
    <w:name w:val="tribe-delimiter"/>
    <w:basedOn w:val="Absatz-Standardschriftart"/>
  </w:style>
  <w:style w:type="character" w:customStyle="1" w:styleId="tribe-postal-code">
    <w:name w:val="tribe-postal-code"/>
    <w:basedOn w:val="Absatz-Standardschriftart"/>
  </w:style>
  <w:style w:type="character" w:customStyle="1" w:styleId="tribe-country-name">
    <w:name w:val="tribe-country-name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651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8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8447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1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7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0948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68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9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84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5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96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05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32410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9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bs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3233-3F51-4B64-9BBB-8740BBE3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MWP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Quardt</dc:creator>
  <cp:lastModifiedBy>Quardt, Gabriele</cp:lastModifiedBy>
  <cp:revision>4</cp:revision>
  <cp:lastPrinted>2024-02-19T14:46:00Z</cp:lastPrinted>
  <dcterms:created xsi:type="dcterms:W3CDTF">2026-01-19T18:10:00Z</dcterms:created>
  <dcterms:modified xsi:type="dcterms:W3CDTF">2026-01-25T17:05:00Z</dcterms:modified>
</cp:coreProperties>
</file>